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55" w:rsidRDefault="00904E55">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904E55" w:rsidRDefault="00904E55">
      <w:pPr>
        <w:pStyle w:val="ConsPlusNormal"/>
        <w:jc w:val="both"/>
        <w:outlineLvl w:val="0"/>
      </w:pPr>
    </w:p>
    <w:p w:rsidR="00904E55" w:rsidRDefault="00904E55">
      <w:pPr>
        <w:pStyle w:val="ConsPlusTitle"/>
        <w:jc w:val="center"/>
        <w:outlineLvl w:val="0"/>
      </w:pPr>
      <w:r>
        <w:t>ГУБЕРНАТОР ТОМСКОЙ ОБЛАСТИ</w:t>
      </w:r>
    </w:p>
    <w:p w:rsidR="00904E55" w:rsidRDefault="00904E55">
      <w:pPr>
        <w:pStyle w:val="ConsPlusTitle"/>
        <w:jc w:val="center"/>
      </w:pPr>
    </w:p>
    <w:p w:rsidR="00904E55" w:rsidRDefault="00904E55">
      <w:pPr>
        <w:pStyle w:val="ConsPlusTitle"/>
        <w:jc w:val="center"/>
      </w:pPr>
      <w:r>
        <w:t>РАСПОРЯЖЕНИЕ</w:t>
      </w:r>
    </w:p>
    <w:p w:rsidR="00904E55" w:rsidRDefault="00904E55">
      <w:pPr>
        <w:pStyle w:val="ConsPlusTitle"/>
        <w:jc w:val="center"/>
      </w:pPr>
      <w:r>
        <w:t>от 1 ноября 2017 г. N 230-р</w:t>
      </w:r>
    </w:p>
    <w:p w:rsidR="00904E55" w:rsidRDefault="00904E55">
      <w:pPr>
        <w:pStyle w:val="ConsPlusTitle"/>
        <w:jc w:val="center"/>
      </w:pPr>
    </w:p>
    <w:p w:rsidR="00904E55" w:rsidRDefault="00904E55">
      <w:pPr>
        <w:pStyle w:val="ConsPlusTitle"/>
        <w:jc w:val="center"/>
      </w:pPr>
      <w:r>
        <w:t>О ВЗАИМОДЕЙСТВИИ СТРУКТУРНЫХ ПОДРАЗДЕЛЕНИЙ АДМИНИСТРАЦИИ</w:t>
      </w:r>
    </w:p>
    <w:p w:rsidR="00904E55" w:rsidRDefault="00904E55">
      <w:pPr>
        <w:pStyle w:val="ConsPlusTitle"/>
        <w:jc w:val="center"/>
      </w:pPr>
      <w:r>
        <w:t>ТОМСКОЙ ОБЛАСТИ И ИНЫХ ИСПОЛНИТЕЛЬНЫХ ОРГАНОВ</w:t>
      </w:r>
    </w:p>
    <w:p w:rsidR="00904E55" w:rsidRDefault="00904E55">
      <w:pPr>
        <w:pStyle w:val="ConsPlusTitle"/>
        <w:jc w:val="center"/>
      </w:pPr>
      <w:r>
        <w:t>ГОСУДАРСТВЕННОЙ ВЛАСТИ ТОМСКОЙ ОБЛАСТИ ПРИ РАССМОТРЕНИИ</w:t>
      </w:r>
    </w:p>
    <w:p w:rsidR="00904E55" w:rsidRDefault="00904E55">
      <w:pPr>
        <w:pStyle w:val="ConsPlusTitle"/>
        <w:jc w:val="center"/>
      </w:pPr>
      <w:r>
        <w:t>ПРЕДЛОЖЕНИЯ О ЗАКЛЮЧЕНИИ КОНЦЕССИОННОГО СОГЛАШЕНИЯ,</w:t>
      </w:r>
    </w:p>
    <w:p w:rsidR="00904E55" w:rsidRDefault="00904E55">
      <w:pPr>
        <w:pStyle w:val="ConsPlusTitle"/>
        <w:jc w:val="center"/>
      </w:pPr>
      <w:r>
        <w:t>ПОСТУПИВШЕГО ОТ ЛИЦА, ВЫСТУПАЮЩЕГО С ИНИЦИАТИВОЙ</w:t>
      </w:r>
    </w:p>
    <w:p w:rsidR="00904E55" w:rsidRDefault="00904E55">
      <w:pPr>
        <w:pStyle w:val="ConsPlusTitle"/>
        <w:jc w:val="center"/>
      </w:pPr>
      <w:r>
        <w:t>ЗАКЛЮЧЕНИЯ КОНЦЕССИОННОГО СОГЛАШЕНИЯ</w:t>
      </w:r>
    </w:p>
    <w:p w:rsidR="00904E55" w:rsidRDefault="00904E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4E55">
        <w:trPr>
          <w:jc w:val="center"/>
        </w:trPr>
        <w:tc>
          <w:tcPr>
            <w:tcW w:w="9294" w:type="dxa"/>
            <w:tcBorders>
              <w:top w:val="nil"/>
              <w:left w:val="single" w:sz="24" w:space="0" w:color="CED3F1"/>
              <w:bottom w:val="nil"/>
              <w:right w:val="single" w:sz="24" w:space="0" w:color="F4F3F8"/>
            </w:tcBorders>
            <w:shd w:val="clear" w:color="auto" w:fill="F4F3F8"/>
          </w:tcPr>
          <w:p w:rsidR="00904E55" w:rsidRDefault="00904E55">
            <w:pPr>
              <w:pStyle w:val="ConsPlusNormal"/>
              <w:jc w:val="center"/>
            </w:pPr>
            <w:r>
              <w:rPr>
                <w:color w:val="392C69"/>
              </w:rPr>
              <w:t>Список изменяющих документов</w:t>
            </w:r>
          </w:p>
          <w:p w:rsidR="00904E55" w:rsidRDefault="00904E55">
            <w:pPr>
              <w:pStyle w:val="ConsPlusNormal"/>
              <w:jc w:val="center"/>
            </w:pPr>
            <w:r>
              <w:rPr>
                <w:color w:val="392C69"/>
              </w:rPr>
              <w:t>(в ред. распоряжений Губернатора Томской области</w:t>
            </w:r>
          </w:p>
          <w:p w:rsidR="00904E55" w:rsidRDefault="00904E55">
            <w:pPr>
              <w:pStyle w:val="ConsPlusNormal"/>
              <w:jc w:val="center"/>
            </w:pPr>
            <w:r>
              <w:rPr>
                <w:color w:val="392C69"/>
              </w:rPr>
              <w:t xml:space="preserve">от 08.05.2018 </w:t>
            </w:r>
            <w:hyperlink r:id="rId5" w:history="1">
              <w:r>
                <w:rPr>
                  <w:color w:val="0000FF"/>
                </w:rPr>
                <w:t>N 126-р</w:t>
              </w:r>
            </w:hyperlink>
            <w:r>
              <w:rPr>
                <w:color w:val="392C69"/>
              </w:rPr>
              <w:t xml:space="preserve">, от 18.09.2019 </w:t>
            </w:r>
            <w:hyperlink r:id="rId6" w:history="1">
              <w:r>
                <w:rPr>
                  <w:color w:val="0000FF"/>
                </w:rPr>
                <w:t>N 213-р</w:t>
              </w:r>
            </w:hyperlink>
            <w:r>
              <w:rPr>
                <w:color w:val="392C69"/>
              </w:rPr>
              <w:t xml:space="preserve">, от 22.04.2020 </w:t>
            </w:r>
            <w:hyperlink r:id="rId7" w:history="1">
              <w:r>
                <w:rPr>
                  <w:color w:val="0000FF"/>
                </w:rPr>
                <w:t>N 91-р</w:t>
              </w:r>
            </w:hyperlink>
            <w:r>
              <w:rPr>
                <w:color w:val="392C69"/>
              </w:rPr>
              <w:t>)</w:t>
            </w:r>
          </w:p>
        </w:tc>
      </w:tr>
    </w:tbl>
    <w:p w:rsidR="00904E55" w:rsidRDefault="00904E55">
      <w:pPr>
        <w:pStyle w:val="ConsPlusNormal"/>
        <w:jc w:val="both"/>
      </w:pPr>
    </w:p>
    <w:p w:rsidR="00904E55" w:rsidRDefault="00904E55">
      <w:pPr>
        <w:pStyle w:val="ConsPlusNormal"/>
        <w:ind w:firstLine="540"/>
        <w:jc w:val="both"/>
      </w:pPr>
      <w:r>
        <w:t xml:space="preserve">В целях реализации </w:t>
      </w:r>
      <w:hyperlink r:id="rId8" w:history="1">
        <w:r>
          <w:rPr>
            <w:color w:val="0000FF"/>
          </w:rPr>
          <w:t>статьи 37</w:t>
        </w:r>
      </w:hyperlink>
      <w:r>
        <w:t xml:space="preserve"> Федерального закона от 21 июля 2005 года N 115-ФЗ "О концессионных соглашениях" (далее - Федеральный закон), </w:t>
      </w:r>
      <w:hyperlink r:id="rId9" w:history="1">
        <w:r>
          <w:rPr>
            <w:color w:val="0000FF"/>
          </w:rPr>
          <w:t>пункта 2) части 3 статьи 2</w:t>
        </w:r>
      </w:hyperlink>
      <w:r>
        <w:t xml:space="preserve"> Закона Томской области от 6 сентября 2016 года N 109-ОЗ "О реализации полномочий органов государственной власти Томской области, установленных Федеральным законом "О концессионных соглашениях":</w:t>
      </w:r>
    </w:p>
    <w:p w:rsidR="00904E55" w:rsidRDefault="00904E55">
      <w:pPr>
        <w:pStyle w:val="ConsPlusNormal"/>
        <w:spacing w:before="220"/>
        <w:ind w:firstLine="540"/>
        <w:jc w:val="both"/>
      </w:pPr>
      <w:bookmarkStart w:id="1" w:name="P17"/>
      <w:bookmarkEnd w:id="1"/>
      <w:r>
        <w:t>1. Определить Департамент инвестиций Томской области уполномоченным исполнительным органом государственной власти Томской области на рассмотрение предложения о заключении концессионного соглашения, поступившего от лица, выступающего с инициативой заключения концессионного соглашения (далее - Уполномоченный орган).</w:t>
      </w:r>
    </w:p>
    <w:p w:rsidR="00904E55" w:rsidRDefault="00904E55">
      <w:pPr>
        <w:pStyle w:val="ConsPlusNormal"/>
        <w:spacing w:before="220"/>
        <w:ind w:firstLine="540"/>
        <w:jc w:val="both"/>
      </w:pPr>
      <w:r>
        <w:t>1-1. Уполномоченный орган регистрирует в журнале входящей корреспонденции предложение о заключении концессионного соглашения, поступившее от лица, выступающего с инициативой заключения концессионного соглашения, в течение одного рабочего дня с даты его поступления в Уполномоченный орган.</w:t>
      </w:r>
    </w:p>
    <w:p w:rsidR="00904E55" w:rsidRDefault="00904E55">
      <w:pPr>
        <w:pStyle w:val="ConsPlusNormal"/>
        <w:spacing w:before="220"/>
        <w:ind w:firstLine="540"/>
        <w:jc w:val="both"/>
      </w:pPr>
      <w:r>
        <w:t xml:space="preserve">В течение одного рабочего дня с даты регистрации в журнале входящей корреспонденции предложения о заключении концессионного соглашения, поступившего от лица, выступающего с инициативой заключения концессионного соглашения, Уполномоченный орган направляет запросы в структурные подразделения Администрации Томской области и исполнительные органы государственной власти Томской области о предоставлении информации, указанной в </w:t>
      </w:r>
      <w:hyperlink w:anchor="P21" w:history="1">
        <w:r>
          <w:rPr>
            <w:color w:val="0000FF"/>
          </w:rPr>
          <w:t>пункте 2</w:t>
        </w:r>
      </w:hyperlink>
      <w:r>
        <w:t xml:space="preserve"> настоящего распоряжения.</w:t>
      </w:r>
    </w:p>
    <w:p w:rsidR="00904E55" w:rsidRDefault="00904E55">
      <w:pPr>
        <w:pStyle w:val="ConsPlusNormal"/>
        <w:jc w:val="both"/>
      </w:pPr>
      <w:r>
        <w:t xml:space="preserve">(п. 1-1 введен </w:t>
      </w:r>
      <w:hyperlink r:id="rId10" w:history="1">
        <w:r>
          <w:rPr>
            <w:color w:val="0000FF"/>
          </w:rPr>
          <w:t>распоряжением</w:t>
        </w:r>
      </w:hyperlink>
      <w:r>
        <w:t xml:space="preserve"> Губернатора Томской области от 08.05.2018 N 126-р)</w:t>
      </w:r>
    </w:p>
    <w:p w:rsidR="00904E55" w:rsidRDefault="00904E55">
      <w:pPr>
        <w:pStyle w:val="ConsPlusNormal"/>
        <w:spacing w:before="220"/>
        <w:ind w:firstLine="540"/>
        <w:jc w:val="both"/>
      </w:pPr>
      <w:bookmarkStart w:id="2" w:name="P21"/>
      <w:bookmarkEnd w:id="2"/>
      <w:r>
        <w:t>2. Структурные подразделения Администрации Томской области и исполнительные органы государственной власти Томской области по запросу Уполномоченного органа в срок, не превышающий трех рабочих дней с даты его получения, направляют ему следующую информацию:</w:t>
      </w:r>
    </w:p>
    <w:p w:rsidR="00904E55" w:rsidRDefault="00904E55">
      <w:pPr>
        <w:pStyle w:val="ConsPlusNormal"/>
        <w:spacing w:before="220"/>
        <w:ind w:firstLine="540"/>
        <w:jc w:val="both"/>
      </w:pPr>
      <w:r>
        <w:t>1) структурное подразделение Администрации Томской области или исполнительный орган государственной власти Томской области, соответствующий отраслевой принадлежности объекта концессионного соглашения:</w:t>
      </w:r>
    </w:p>
    <w:p w:rsidR="00904E55" w:rsidRDefault="00904E55">
      <w:pPr>
        <w:pStyle w:val="ConsPlusNormal"/>
        <w:spacing w:before="220"/>
        <w:ind w:firstLine="540"/>
        <w:jc w:val="both"/>
      </w:pPr>
      <w:r>
        <w:t xml:space="preserve">о допустимости деятельности лиц, выступивших с инициативой заключения концессионного соглашения, с использованием (эксплуатацией) объекта концессионного соглашения в соответствии с требованиями, установленными </w:t>
      </w:r>
      <w:hyperlink r:id="rId11" w:history="1">
        <w:r>
          <w:rPr>
            <w:color w:val="0000FF"/>
          </w:rPr>
          <w:t>частью 4.11 статьи 37</w:t>
        </w:r>
      </w:hyperlink>
      <w:r>
        <w:t xml:space="preserve"> Федерального закона, иными </w:t>
      </w:r>
      <w:r>
        <w:lastRenderedPageBreak/>
        <w:t>федеральными законами, законами Томской области и муниципальными правовыми актами;</w:t>
      </w:r>
    </w:p>
    <w:p w:rsidR="00904E55" w:rsidRDefault="00904E55">
      <w:pPr>
        <w:pStyle w:val="ConsPlusNormal"/>
        <w:jc w:val="both"/>
      </w:pPr>
      <w:r>
        <w:t xml:space="preserve">(в ред. </w:t>
      </w:r>
      <w:hyperlink r:id="rId12" w:history="1">
        <w:r>
          <w:rPr>
            <w:color w:val="0000FF"/>
          </w:rPr>
          <w:t>распоряжения</w:t>
        </w:r>
      </w:hyperlink>
      <w:r>
        <w:t xml:space="preserve"> Губернатора Томской области от 08.05.2018 N 126-р)</w:t>
      </w:r>
    </w:p>
    <w:p w:rsidR="00904E55" w:rsidRDefault="00904E55">
      <w:pPr>
        <w:pStyle w:val="ConsPlusNormal"/>
        <w:spacing w:before="220"/>
        <w:ind w:firstLine="540"/>
        <w:jc w:val="both"/>
      </w:pPr>
      <w:r>
        <w:t>о необходимости реконструкции объекта концессионного соглашения;</w:t>
      </w:r>
    </w:p>
    <w:p w:rsidR="00904E55" w:rsidRDefault="00904E55">
      <w:pPr>
        <w:pStyle w:val="ConsPlusNormal"/>
        <w:spacing w:before="220"/>
        <w:ind w:firstLine="540"/>
        <w:jc w:val="both"/>
      </w:pPr>
      <w:r>
        <w:t>о необходимости создания объекта концессионного соглашения;</w:t>
      </w:r>
    </w:p>
    <w:p w:rsidR="00904E55" w:rsidRDefault="00904E55">
      <w:pPr>
        <w:pStyle w:val="ConsPlusNormal"/>
        <w:spacing w:before="220"/>
        <w:ind w:firstLine="540"/>
        <w:jc w:val="both"/>
      </w:pPr>
      <w:r>
        <w:t>2) Департамент по управлению государственной собственностью Томской области:</w:t>
      </w:r>
    </w:p>
    <w:p w:rsidR="00904E55" w:rsidRDefault="00904E55">
      <w:pPr>
        <w:pStyle w:val="ConsPlusNormal"/>
        <w:spacing w:before="220"/>
        <w:ind w:firstLine="540"/>
        <w:jc w:val="both"/>
      </w:pPr>
      <w:bookmarkStart w:id="3" w:name="P28"/>
      <w:bookmarkEnd w:id="3"/>
      <w:r>
        <w:t xml:space="preserve">1) в случае если в соответствии с предложением о заключении концессионного соглашения в отношении объекта концессионного соглашения планируется проведение реконструкции в значении, определенном </w:t>
      </w:r>
      <w:hyperlink r:id="rId13" w:history="1">
        <w:r>
          <w:rPr>
            <w:color w:val="0000FF"/>
          </w:rPr>
          <w:t>частью 3 статьи 3</w:t>
        </w:r>
      </w:hyperlink>
      <w:r>
        <w:t xml:space="preserve"> Федерального закона, - о наличии права собственности Томской области на объект концессионного соглашения, ограничении прав Томской области на объект концессионного соглашения, обременении объекта концессионного соглашения или прав Томской области на объект концессионного соглашения;</w:t>
      </w:r>
    </w:p>
    <w:p w:rsidR="00904E55" w:rsidRDefault="00904E55">
      <w:pPr>
        <w:pStyle w:val="ConsPlusNormal"/>
        <w:spacing w:before="220"/>
        <w:ind w:firstLine="540"/>
        <w:jc w:val="both"/>
      </w:pPr>
      <w:r>
        <w:t xml:space="preserve">2) в случае если в соответствии с предложением о заключении концессионного соглашения в отношении объекта концессионного соглашения планируется проведение реконструкции в значении, определенном </w:t>
      </w:r>
      <w:hyperlink r:id="rId14" w:history="1">
        <w:r>
          <w:rPr>
            <w:color w:val="0000FF"/>
          </w:rPr>
          <w:t>пунктом 14 статьи 1</w:t>
        </w:r>
      </w:hyperlink>
      <w:r>
        <w:t xml:space="preserve"> Градостроительного кодекса Российской Федерации, - помимо информации, указанной в </w:t>
      </w:r>
      <w:hyperlink w:anchor="P28" w:history="1">
        <w:r>
          <w:rPr>
            <w:color w:val="0000FF"/>
          </w:rPr>
          <w:t>подпункте 1) подпункта 2)</w:t>
        </w:r>
      </w:hyperlink>
      <w:r>
        <w:t xml:space="preserve"> настоящего пункта, также сведения о правах Томской области в отношении земельного участка, необходимого для проведения реконструкции, ограничении прав Томской области на земельный участок, обременении земельного участка или прав Томской области на земельный участок;</w:t>
      </w:r>
    </w:p>
    <w:p w:rsidR="00904E55" w:rsidRDefault="00904E55">
      <w:pPr>
        <w:pStyle w:val="ConsPlusNormal"/>
        <w:spacing w:before="220"/>
        <w:ind w:firstLine="540"/>
        <w:jc w:val="both"/>
      </w:pPr>
      <w:r>
        <w:t>3) в случае если в соответствии с предложением о заключении концессионного соглашения планируется создание объекта концессионного соглашения, являющегося объектом капитального строительства, - о правах Томской области в отношении земельного участка, необходимого для создания этого объекта капитального строительства и указанного в предложении о заключении концессионного соглашения;</w:t>
      </w:r>
    </w:p>
    <w:p w:rsidR="00904E55" w:rsidRDefault="00904E55">
      <w:pPr>
        <w:pStyle w:val="ConsPlusNormal"/>
        <w:jc w:val="both"/>
      </w:pPr>
      <w:r>
        <w:t xml:space="preserve">(пп. 2 в ред. </w:t>
      </w:r>
      <w:hyperlink r:id="rId15" w:history="1">
        <w:r>
          <w:rPr>
            <w:color w:val="0000FF"/>
          </w:rPr>
          <w:t>распоряжения</w:t>
        </w:r>
      </w:hyperlink>
      <w:r>
        <w:t xml:space="preserve"> Губернатора Томской области от 18.09.2019 N 213-р)</w:t>
      </w:r>
    </w:p>
    <w:p w:rsidR="00904E55" w:rsidRDefault="00904E55">
      <w:pPr>
        <w:pStyle w:val="ConsPlusNormal"/>
        <w:spacing w:before="220"/>
        <w:ind w:firstLine="540"/>
        <w:jc w:val="both"/>
      </w:pPr>
      <w:r>
        <w:t>3) Департамент экономики Администрации Томской области:</w:t>
      </w:r>
    </w:p>
    <w:p w:rsidR="00904E55" w:rsidRDefault="00904E55">
      <w:pPr>
        <w:pStyle w:val="ConsPlusNormal"/>
        <w:spacing w:before="220"/>
        <w:ind w:firstLine="540"/>
        <w:jc w:val="both"/>
      </w:pPr>
      <w:r>
        <w:t>о соответствии создания и (или) реконструкции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государственным программам Томской области, муниципальным программам;</w:t>
      </w:r>
    </w:p>
    <w:p w:rsidR="00904E55" w:rsidRDefault="00904E55">
      <w:pPr>
        <w:pStyle w:val="ConsPlusNormal"/>
        <w:spacing w:before="220"/>
        <w:ind w:firstLine="540"/>
        <w:jc w:val="both"/>
      </w:pPr>
      <w:r>
        <w:t>4) Департамент финансов Томской области:</w:t>
      </w:r>
    </w:p>
    <w:p w:rsidR="00904E55" w:rsidRDefault="00904E55">
      <w:pPr>
        <w:pStyle w:val="ConsPlusNormal"/>
        <w:spacing w:before="220"/>
        <w:ind w:firstLine="540"/>
        <w:jc w:val="both"/>
      </w:pPr>
      <w:r>
        <w:t>о наличии у Томской области ресурсного обеспечения для заключения и исполнения концессионного соглашения на предложенных лицом условиях;</w:t>
      </w:r>
    </w:p>
    <w:p w:rsidR="00904E55" w:rsidRDefault="00904E55">
      <w:pPr>
        <w:pStyle w:val="ConsPlusNormal"/>
        <w:spacing w:before="220"/>
        <w:ind w:firstLine="540"/>
        <w:jc w:val="both"/>
      </w:pPr>
      <w:r>
        <w:t>5) Департамент ЖКХ и государственного жилищного надзора Томской области:</w:t>
      </w:r>
    </w:p>
    <w:p w:rsidR="00904E55" w:rsidRDefault="00904E55">
      <w:pPr>
        <w:pStyle w:val="ConsPlusNormal"/>
        <w:spacing w:before="220"/>
        <w:ind w:firstLine="540"/>
        <w:jc w:val="both"/>
      </w:pPr>
      <w:r>
        <w:t>о соответствии создания и (или) реконструкции объектов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программам комплексного развития систем коммунальной инфраструктуры поселений, городских округов;</w:t>
      </w:r>
    </w:p>
    <w:p w:rsidR="00904E55" w:rsidRDefault="00904E55">
      <w:pPr>
        <w:pStyle w:val="ConsPlusNormal"/>
        <w:spacing w:before="220"/>
        <w:ind w:firstLine="540"/>
        <w:jc w:val="both"/>
      </w:pPr>
      <w:r>
        <w:t>о соответствии утвержденным схемам теплоснабжения, водоснабжения и водоотведения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904E55" w:rsidRDefault="00904E55">
      <w:pPr>
        <w:pStyle w:val="ConsPlusNormal"/>
        <w:spacing w:before="220"/>
        <w:ind w:firstLine="540"/>
        <w:jc w:val="both"/>
      </w:pPr>
      <w:r>
        <w:lastRenderedPageBreak/>
        <w:t>Непредставление информации в Уполномоченный орган в установленный срок рассматривается Уполномоченным органом как отсутствие основания для отказа в заключении концессионного соглашения.</w:t>
      </w:r>
    </w:p>
    <w:p w:rsidR="00904E55" w:rsidRDefault="00904E55">
      <w:pPr>
        <w:pStyle w:val="ConsPlusNormal"/>
        <w:spacing w:before="220"/>
        <w:ind w:firstLine="540"/>
        <w:jc w:val="both"/>
      </w:pPr>
      <w:r>
        <w:t>Ответственность за содержание и достоверность представленной информации несет структурное подразделение Администрации Томской области или исполнительный орган государственной власти Томской области, предоставивший соответствующую информацию.</w:t>
      </w:r>
    </w:p>
    <w:p w:rsidR="00904E55" w:rsidRDefault="00904E55">
      <w:pPr>
        <w:pStyle w:val="ConsPlusNormal"/>
        <w:spacing w:before="220"/>
        <w:ind w:firstLine="540"/>
        <w:jc w:val="both"/>
      </w:pPr>
      <w:r>
        <w:t>При получении информации от структурного подразделения Администрации Томской области или исполнительного органа государственной власти Томской области о наличии оснований для отказа в заключении концессионного соглашения Уполномоченный орган уведомляет об этом иные структурные подразделения Администрации Томской области и исполнительные органы государственной власти Томской области, перечисленные в настоящем пункте, в течение одного рабочего дня с даты получения такой информации.</w:t>
      </w:r>
    </w:p>
    <w:p w:rsidR="00904E55" w:rsidRDefault="00904E55">
      <w:pPr>
        <w:pStyle w:val="ConsPlusNormal"/>
        <w:jc w:val="both"/>
      </w:pPr>
      <w:r>
        <w:t xml:space="preserve">(абзац введен </w:t>
      </w:r>
      <w:hyperlink r:id="rId16" w:history="1">
        <w:r>
          <w:rPr>
            <w:color w:val="0000FF"/>
          </w:rPr>
          <w:t>распоряжением</w:t>
        </w:r>
      </w:hyperlink>
      <w:r>
        <w:t xml:space="preserve"> Губернатора Томской области от 08.05.2018 N 126-р)</w:t>
      </w:r>
    </w:p>
    <w:p w:rsidR="00904E55" w:rsidRDefault="00904E55">
      <w:pPr>
        <w:pStyle w:val="ConsPlusNormal"/>
        <w:spacing w:before="220"/>
        <w:ind w:firstLine="540"/>
        <w:jc w:val="both"/>
      </w:pPr>
      <w:bookmarkStart w:id="4" w:name="P43"/>
      <w:bookmarkEnd w:id="4"/>
      <w:r>
        <w:t xml:space="preserve">3. При установлении Уполномоченным органом отсутствия оснований для отказа в заключении концессионного соглашения структурное подразделение Администрации Томской области или исполнительный орган государственной власти Томской области, соответствующий отраслевой принадлежности объекта концессионного соглашения, Департамент по управлению государственной собственностью Томской области, Департамент экономики Администрации Томской области, Департамент финансов Томской области, Департамент тарифного регулирования Томской области в случае, если при осуществлении деятельности, предусмотренной концессионным соглашением, лицом, выступающим с инициативой заключения концессионного соглашения, планируется реализация производимых товаров, выполнение работ, оказание услуг, которые осуществляются по регулируемым ценам (тарифам) и (или) с учетом установленных надбавок к ценам (тарифам), готовят заключения на соответствие проекта концессионного соглашения требованиям, предусмотренным </w:t>
      </w:r>
      <w:hyperlink r:id="rId17" w:history="1">
        <w:r>
          <w:rPr>
            <w:color w:val="0000FF"/>
          </w:rPr>
          <w:t>статьями 10</w:t>
        </w:r>
      </w:hyperlink>
      <w:r>
        <w:t xml:space="preserve"> и </w:t>
      </w:r>
      <w:hyperlink r:id="rId18" w:history="1">
        <w:r>
          <w:rPr>
            <w:color w:val="0000FF"/>
          </w:rPr>
          <w:t>37</w:t>
        </w:r>
      </w:hyperlink>
      <w:r>
        <w:t xml:space="preserve"> Федерального закона, по запросу Уполномоченного органа, направленному в течение одного рабочего дня с даты получения Уполномоченным органом последнего ответа на запросы информации, указанной в </w:t>
      </w:r>
      <w:hyperlink w:anchor="P21" w:history="1">
        <w:r>
          <w:rPr>
            <w:color w:val="0000FF"/>
          </w:rPr>
          <w:t>пункте 2</w:t>
        </w:r>
      </w:hyperlink>
      <w:r>
        <w:t xml:space="preserve"> настоящего распоряжения, об отсутствии оснований для отказа в заключении концессионного соглашения.</w:t>
      </w:r>
    </w:p>
    <w:p w:rsidR="00904E55" w:rsidRDefault="00904E55">
      <w:pPr>
        <w:pStyle w:val="ConsPlusNormal"/>
        <w:jc w:val="both"/>
      </w:pPr>
      <w:r>
        <w:t xml:space="preserve">(в ред. </w:t>
      </w:r>
      <w:hyperlink r:id="rId19" w:history="1">
        <w:r>
          <w:rPr>
            <w:color w:val="0000FF"/>
          </w:rPr>
          <w:t>распоряжения</w:t>
        </w:r>
      </w:hyperlink>
      <w:r>
        <w:t xml:space="preserve"> Губернатора Томской области от 08.05.2018 N 126-р)</w:t>
      </w:r>
    </w:p>
    <w:p w:rsidR="00904E55" w:rsidRDefault="00904E55">
      <w:pPr>
        <w:pStyle w:val="ConsPlusNormal"/>
        <w:spacing w:before="220"/>
        <w:ind w:firstLine="540"/>
        <w:jc w:val="both"/>
      </w:pPr>
      <w:r>
        <w:t>Срок рассмотрения проекта концессионного соглашения и подготовки соответствующих заключений не может превышать десяти рабочих дней с даты их получения. При непредставлении заключения в Уполномоченный орган по истечении указанного срока проект концессионного соглашения считается согласованным соответствующими органами.</w:t>
      </w:r>
    </w:p>
    <w:p w:rsidR="00904E55" w:rsidRDefault="00904E55">
      <w:pPr>
        <w:pStyle w:val="ConsPlusNormal"/>
        <w:jc w:val="both"/>
      </w:pPr>
      <w:r>
        <w:t xml:space="preserve">(в ред. </w:t>
      </w:r>
      <w:hyperlink r:id="rId20" w:history="1">
        <w:r>
          <w:rPr>
            <w:color w:val="0000FF"/>
          </w:rPr>
          <w:t>распоряжения</w:t>
        </w:r>
      </w:hyperlink>
      <w:r>
        <w:t xml:space="preserve"> Губернатора Томской области от 08.05.2018 N 126-р)</w:t>
      </w:r>
    </w:p>
    <w:p w:rsidR="00904E55" w:rsidRDefault="00904E55">
      <w:pPr>
        <w:pStyle w:val="ConsPlusNormal"/>
        <w:spacing w:before="220"/>
        <w:ind w:firstLine="540"/>
        <w:jc w:val="both"/>
      </w:pPr>
      <w:r>
        <w:t>Ответственность за содержание и достоверность сведений, указанных в заключении, несет структурное подразделение Администрации Томской области или исполнительный орган государственной власти Томской области, предоставивший соответствующее заключение.</w:t>
      </w:r>
    </w:p>
    <w:p w:rsidR="00904E55" w:rsidRDefault="00904E55">
      <w:pPr>
        <w:pStyle w:val="ConsPlusNormal"/>
        <w:spacing w:before="220"/>
        <w:ind w:firstLine="540"/>
        <w:jc w:val="both"/>
      </w:pPr>
      <w:r>
        <w:t xml:space="preserve">3-1. Уполномоченный орган на основании полученных в соответствии с </w:t>
      </w:r>
      <w:hyperlink w:anchor="P43" w:history="1">
        <w:r>
          <w:rPr>
            <w:color w:val="0000FF"/>
          </w:rPr>
          <w:t>пунктом 3</w:t>
        </w:r>
      </w:hyperlink>
      <w:r>
        <w:t xml:space="preserve"> настоящего распоряжения заключений принимает решение в соответствии с </w:t>
      </w:r>
      <w:hyperlink r:id="rId21" w:history="1">
        <w:r>
          <w:rPr>
            <w:color w:val="0000FF"/>
          </w:rPr>
          <w:t>частью 4.4 статьи 37</w:t>
        </w:r>
      </w:hyperlink>
      <w:r>
        <w:t xml:space="preserve"> Федерального закона и направляет уведомление лицу, выступившему с инициативой заключения концессионного соглашения, о соответствующем решении в срок, не превышающий трех рабочих дней с даты получения Уполномоченным органом последнего из указанных заключений.</w:t>
      </w:r>
    </w:p>
    <w:p w:rsidR="00904E55" w:rsidRDefault="00904E55">
      <w:pPr>
        <w:pStyle w:val="ConsPlusNormal"/>
        <w:jc w:val="both"/>
      </w:pPr>
      <w:r>
        <w:t xml:space="preserve">(п. 3-1 введен </w:t>
      </w:r>
      <w:hyperlink r:id="rId22" w:history="1">
        <w:r>
          <w:rPr>
            <w:color w:val="0000FF"/>
          </w:rPr>
          <w:t>распоряжением</w:t>
        </w:r>
      </w:hyperlink>
      <w:r>
        <w:t xml:space="preserve"> Губернатора Томской области от 08.05.2018 N 126-р)</w:t>
      </w:r>
    </w:p>
    <w:p w:rsidR="00904E55" w:rsidRDefault="00904E55">
      <w:pPr>
        <w:pStyle w:val="ConsPlusNormal"/>
        <w:spacing w:before="220"/>
        <w:ind w:firstLine="540"/>
        <w:jc w:val="both"/>
      </w:pPr>
      <w:r>
        <w:t xml:space="preserve">4. В случае принятия решения о возможности заключения концессионного соглашения на иных условиях, чем предложено лицом, выступающим с инициативой заключения концессионного соглашения, срок и порядок проведения переговоров, включая определение уполномоченного органа на проведение переговоров в форме совместных совещаний с лицом, выступающим с </w:t>
      </w:r>
      <w:r>
        <w:lastRenderedPageBreak/>
        <w:t>инициативой заключения концессионного соглашения, определяются Уполномоченным органом.</w:t>
      </w:r>
    </w:p>
    <w:p w:rsidR="00904E55" w:rsidRDefault="00904E55">
      <w:pPr>
        <w:pStyle w:val="ConsPlusNormal"/>
        <w:spacing w:before="220"/>
        <w:ind w:firstLine="540"/>
        <w:jc w:val="both"/>
      </w:pPr>
      <w:r>
        <w:t xml:space="preserve">5. Департаменту инвестиций Томской области обеспечить внесение изменений в </w:t>
      </w:r>
      <w:hyperlink r:id="rId23" w:history="1">
        <w:r>
          <w:rPr>
            <w:color w:val="0000FF"/>
          </w:rPr>
          <w:t>постановление</w:t>
        </w:r>
      </w:hyperlink>
      <w:r>
        <w:t xml:space="preserve"> Губернатора Томской области от 27.12.2012 N 190 "Об утверждении Положения о Департаменте инвестиций Томской области" в части наделения Департамента инвестиций Томской области полномочием согласно </w:t>
      </w:r>
      <w:hyperlink w:anchor="P17" w:history="1">
        <w:r>
          <w:rPr>
            <w:color w:val="0000FF"/>
          </w:rPr>
          <w:t>пункту 1</w:t>
        </w:r>
      </w:hyperlink>
      <w:r>
        <w:t xml:space="preserve"> настоящего распоряжения.</w:t>
      </w:r>
    </w:p>
    <w:p w:rsidR="00904E55" w:rsidRDefault="00904E55">
      <w:pPr>
        <w:pStyle w:val="ConsPlusNormal"/>
        <w:spacing w:before="220"/>
        <w:ind w:firstLine="540"/>
        <w:jc w:val="both"/>
      </w:pPr>
      <w:r>
        <w:t xml:space="preserve">5-1. Утвердить </w:t>
      </w:r>
      <w:hyperlink w:anchor="P71" w:history="1">
        <w:r>
          <w:rPr>
            <w:color w:val="0000FF"/>
          </w:rPr>
          <w:t>План</w:t>
        </w:r>
      </w:hyperlink>
      <w:r>
        <w:t xml:space="preserve"> мероприятий ("дорожную карту") по подготовке, рассмотрению предложения и принятию решения о заключении концессионного соглашения с лицом, выступившим с инициативой заключения концессионного соглашения, согласно </w:t>
      </w:r>
      <w:proofErr w:type="gramStart"/>
      <w:r>
        <w:t>приложению</w:t>
      </w:r>
      <w:proofErr w:type="gramEnd"/>
      <w:r>
        <w:t xml:space="preserve"> к настоящему распоряжению.</w:t>
      </w:r>
    </w:p>
    <w:p w:rsidR="00904E55" w:rsidRDefault="00904E55">
      <w:pPr>
        <w:pStyle w:val="ConsPlusNormal"/>
        <w:jc w:val="both"/>
      </w:pPr>
      <w:r>
        <w:t xml:space="preserve">(п. 5-1 введен </w:t>
      </w:r>
      <w:hyperlink r:id="rId24" w:history="1">
        <w:r>
          <w:rPr>
            <w:color w:val="0000FF"/>
          </w:rPr>
          <w:t>распоряжением</w:t>
        </w:r>
      </w:hyperlink>
      <w:r>
        <w:t xml:space="preserve"> Губернатора Томской области от 22.04.2020 N 91-р)</w:t>
      </w:r>
    </w:p>
    <w:p w:rsidR="00904E55" w:rsidRDefault="00904E55">
      <w:pPr>
        <w:pStyle w:val="ConsPlusNormal"/>
        <w:spacing w:before="220"/>
        <w:ind w:firstLine="540"/>
        <w:jc w:val="both"/>
      </w:pPr>
      <w:r>
        <w:t>6. Контроль за исполнением настоящего распоряжения возложить на заместителя Губернатора Томской области по инвестиционной политике и имущественным отношениям.</w:t>
      </w:r>
    </w:p>
    <w:p w:rsidR="00904E55" w:rsidRDefault="00904E55">
      <w:pPr>
        <w:pStyle w:val="ConsPlusNormal"/>
        <w:jc w:val="both"/>
      </w:pPr>
    </w:p>
    <w:p w:rsidR="00904E55" w:rsidRDefault="00904E55">
      <w:pPr>
        <w:pStyle w:val="ConsPlusNormal"/>
        <w:jc w:val="right"/>
      </w:pPr>
      <w:proofErr w:type="spellStart"/>
      <w:r>
        <w:t>И.о</w:t>
      </w:r>
      <w:proofErr w:type="spellEnd"/>
      <w:r>
        <w:t>. Губернатора</w:t>
      </w:r>
    </w:p>
    <w:p w:rsidR="00904E55" w:rsidRDefault="00904E55">
      <w:pPr>
        <w:pStyle w:val="ConsPlusNormal"/>
        <w:jc w:val="right"/>
      </w:pPr>
      <w:r>
        <w:t>Томской области</w:t>
      </w:r>
    </w:p>
    <w:p w:rsidR="00904E55" w:rsidRDefault="00904E55">
      <w:pPr>
        <w:pStyle w:val="ConsPlusNormal"/>
        <w:jc w:val="right"/>
      </w:pPr>
      <w:r>
        <w:t>А.М.РОЖКОВ</w:t>
      </w:r>
    </w:p>
    <w:p w:rsidR="00904E55" w:rsidRDefault="00904E55">
      <w:pPr>
        <w:pStyle w:val="ConsPlusNormal"/>
        <w:jc w:val="both"/>
      </w:pPr>
    </w:p>
    <w:p w:rsidR="00904E55" w:rsidRDefault="00904E55">
      <w:pPr>
        <w:pStyle w:val="ConsPlusNormal"/>
        <w:jc w:val="both"/>
      </w:pPr>
    </w:p>
    <w:p w:rsidR="00904E55" w:rsidRDefault="00904E55">
      <w:pPr>
        <w:pStyle w:val="ConsPlusNormal"/>
        <w:jc w:val="both"/>
      </w:pPr>
    </w:p>
    <w:p w:rsidR="00904E55" w:rsidRDefault="00904E55">
      <w:pPr>
        <w:pStyle w:val="ConsPlusNormal"/>
        <w:jc w:val="both"/>
      </w:pPr>
    </w:p>
    <w:p w:rsidR="00904E55" w:rsidRDefault="00904E55">
      <w:pPr>
        <w:pStyle w:val="ConsPlusNormal"/>
        <w:jc w:val="both"/>
      </w:pPr>
    </w:p>
    <w:p w:rsidR="00904E55" w:rsidRDefault="00904E55">
      <w:pPr>
        <w:pStyle w:val="ConsPlusNormal"/>
        <w:jc w:val="right"/>
        <w:outlineLvl w:val="0"/>
      </w:pPr>
      <w:r>
        <w:t>Приложение</w:t>
      </w:r>
    </w:p>
    <w:p w:rsidR="00904E55" w:rsidRDefault="00904E55">
      <w:pPr>
        <w:pStyle w:val="ConsPlusNormal"/>
        <w:jc w:val="both"/>
      </w:pPr>
    </w:p>
    <w:p w:rsidR="00904E55" w:rsidRDefault="00904E55">
      <w:pPr>
        <w:pStyle w:val="ConsPlusNormal"/>
        <w:jc w:val="right"/>
      </w:pPr>
      <w:r>
        <w:t>Утвержден</w:t>
      </w:r>
    </w:p>
    <w:p w:rsidR="00904E55" w:rsidRDefault="00904E55">
      <w:pPr>
        <w:pStyle w:val="ConsPlusNormal"/>
        <w:jc w:val="right"/>
      </w:pPr>
      <w:r>
        <w:t>распоряжением</w:t>
      </w:r>
    </w:p>
    <w:p w:rsidR="00904E55" w:rsidRDefault="00904E55">
      <w:pPr>
        <w:pStyle w:val="ConsPlusNormal"/>
        <w:jc w:val="right"/>
      </w:pPr>
      <w:r>
        <w:t>Губернатора Томской области</w:t>
      </w:r>
    </w:p>
    <w:p w:rsidR="00904E55" w:rsidRDefault="00904E55">
      <w:pPr>
        <w:pStyle w:val="ConsPlusNormal"/>
        <w:jc w:val="right"/>
      </w:pPr>
      <w:r>
        <w:t>от 01.11.2017 N 230-р</w:t>
      </w:r>
    </w:p>
    <w:p w:rsidR="00904E55" w:rsidRDefault="00904E55">
      <w:pPr>
        <w:pStyle w:val="ConsPlusNormal"/>
        <w:jc w:val="both"/>
      </w:pPr>
    </w:p>
    <w:p w:rsidR="00904E55" w:rsidRDefault="00904E55">
      <w:pPr>
        <w:pStyle w:val="ConsPlusTitle"/>
        <w:jc w:val="center"/>
      </w:pPr>
      <w:bookmarkStart w:id="5" w:name="P71"/>
      <w:bookmarkEnd w:id="5"/>
      <w:r>
        <w:t>ПЛАН</w:t>
      </w:r>
    </w:p>
    <w:p w:rsidR="00904E55" w:rsidRDefault="00904E55">
      <w:pPr>
        <w:pStyle w:val="ConsPlusTitle"/>
        <w:jc w:val="center"/>
      </w:pPr>
      <w:r>
        <w:t>МЕРОПРИЯТИЙ ("ДОРОЖНАЯ КАРТА") ПО ПОДГОТОВКЕ, РАССМОТРЕНИЮ</w:t>
      </w:r>
    </w:p>
    <w:p w:rsidR="00904E55" w:rsidRDefault="00904E55">
      <w:pPr>
        <w:pStyle w:val="ConsPlusTitle"/>
        <w:jc w:val="center"/>
      </w:pPr>
      <w:r>
        <w:t>ПРЕДЛОЖЕНИЯ И ПРИНЯТИЮ РЕШЕНИЯ О ЗАКЛЮЧЕНИИ КОНЦЕССИОННОГО</w:t>
      </w:r>
    </w:p>
    <w:p w:rsidR="00904E55" w:rsidRDefault="00904E55">
      <w:pPr>
        <w:pStyle w:val="ConsPlusTitle"/>
        <w:jc w:val="center"/>
      </w:pPr>
      <w:r>
        <w:t>СОГЛАШЕНИЯ С ЛИЦОМ, ВЫСТУПИВШИМ С ИНИЦИАТИВОЙ</w:t>
      </w:r>
    </w:p>
    <w:p w:rsidR="00904E55" w:rsidRDefault="00904E55">
      <w:pPr>
        <w:pStyle w:val="ConsPlusTitle"/>
        <w:jc w:val="center"/>
      </w:pPr>
      <w:r>
        <w:t>ЗАКЛЮЧЕНИЯ КОНЦЕССИОННОГО СОГЛАШЕНИЯ</w:t>
      </w:r>
    </w:p>
    <w:p w:rsidR="00904E55" w:rsidRDefault="00904E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4E55">
        <w:trPr>
          <w:jc w:val="center"/>
        </w:trPr>
        <w:tc>
          <w:tcPr>
            <w:tcW w:w="9294" w:type="dxa"/>
            <w:tcBorders>
              <w:top w:val="nil"/>
              <w:left w:val="single" w:sz="24" w:space="0" w:color="CED3F1"/>
              <w:bottom w:val="nil"/>
              <w:right w:val="single" w:sz="24" w:space="0" w:color="F4F3F8"/>
            </w:tcBorders>
            <w:shd w:val="clear" w:color="auto" w:fill="F4F3F8"/>
          </w:tcPr>
          <w:p w:rsidR="00904E55" w:rsidRDefault="00904E55">
            <w:pPr>
              <w:pStyle w:val="ConsPlusNormal"/>
              <w:jc w:val="center"/>
            </w:pPr>
            <w:r>
              <w:rPr>
                <w:color w:val="392C69"/>
              </w:rPr>
              <w:t>Список изменяющих документов</w:t>
            </w:r>
          </w:p>
          <w:p w:rsidR="00904E55" w:rsidRDefault="00904E55">
            <w:pPr>
              <w:pStyle w:val="ConsPlusNormal"/>
              <w:jc w:val="center"/>
            </w:pPr>
            <w:r>
              <w:rPr>
                <w:color w:val="392C69"/>
              </w:rPr>
              <w:t xml:space="preserve">(введен </w:t>
            </w:r>
            <w:hyperlink r:id="rId25" w:history="1">
              <w:r>
                <w:rPr>
                  <w:color w:val="0000FF"/>
                </w:rPr>
                <w:t>распоряжением</w:t>
              </w:r>
            </w:hyperlink>
            <w:r>
              <w:rPr>
                <w:color w:val="392C69"/>
              </w:rPr>
              <w:t xml:space="preserve"> Губернатора Томской области</w:t>
            </w:r>
          </w:p>
          <w:p w:rsidR="00904E55" w:rsidRDefault="00904E55">
            <w:pPr>
              <w:pStyle w:val="ConsPlusNormal"/>
              <w:jc w:val="center"/>
            </w:pPr>
            <w:r>
              <w:rPr>
                <w:color w:val="392C69"/>
              </w:rPr>
              <w:t>от 22.04.2020 N 91-р)</w:t>
            </w:r>
          </w:p>
        </w:tc>
      </w:tr>
    </w:tbl>
    <w:p w:rsidR="00904E55" w:rsidRDefault="00904E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764"/>
        <w:gridCol w:w="1579"/>
        <w:gridCol w:w="1984"/>
        <w:gridCol w:w="2098"/>
      </w:tblGrid>
      <w:tr w:rsidR="00904E55">
        <w:tc>
          <w:tcPr>
            <w:tcW w:w="604" w:type="dxa"/>
            <w:vAlign w:val="center"/>
          </w:tcPr>
          <w:p w:rsidR="00904E55" w:rsidRDefault="00904E55">
            <w:pPr>
              <w:pStyle w:val="ConsPlusNormal"/>
              <w:jc w:val="center"/>
            </w:pPr>
            <w:r>
              <w:t>N п/п</w:t>
            </w:r>
          </w:p>
        </w:tc>
        <w:tc>
          <w:tcPr>
            <w:tcW w:w="2764" w:type="dxa"/>
            <w:vAlign w:val="center"/>
          </w:tcPr>
          <w:p w:rsidR="00904E55" w:rsidRDefault="00904E55">
            <w:pPr>
              <w:pStyle w:val="ConsPlusNormal"/>
              <w:jc w:val="center"/>
            </w:pPr>
            <w:r>
              <w:t>Наименование мероприятия</w:t>
            </w:r>
          </w:p>
        </w:tc>
        <w:tc>
          <w:tcPr>
            <w:tcW w:w="1579" w:type="dxa"/>
            <w:vAlign w:val="center"/>
          </w:tcPr>
          <w:p w:rsidR="00904E55" w:rsidRDefault="00904E55">
            <w:pPr>
              <w:pStyle w:val="ConsPlusNormal"/>
              <w:jc w:val="center"/>
            </w:pPr>
            <w:r>
              <w:t>Правовые основания для реализации мероприятия</w:t>
            </w:r>
          </w:p>
        </w:tc>
        <w:tc>
          <w:tcPr>
            <w:tcW w:w="1984" w:type="dxa"/>
            <w:vAlign w:val="center"/>
          </w:tcPr>
          <w:p w:rsidR="00904E55" w:rsidRDefault="00904E55">
            <w:pPr>
              <w:pStyle w:val="ConsPlusNormal"/>
              <w:jc w:val="center"/>
            </w:pPr>
            <w:r>
              <w:t>Ответственные исполнители</w:t>
            </w:r>
          </w:p>
        </w:tc>
        <w:tc>
          <w:tcPr>
            <w:tcW w:w="2098" w:type="dxa"/>
            <w:vAlign w:val="center"/>
          </w:tcPr>
          <w:p w:rsidR="00904E55" w:rsidRDefault="00904E55">
            <w:pPr>
              <w:pStyle w:val="ConsPlusNormal"/>
            </w:pPr>
            <w:r>
              <w:t>Сроки проведения</w:t>
            </w:r>
          </w:p>
        </w:tc>
      </w:tr>
      <w:tr w:rsidR="00904E55">
        <w:tc>
          <w:tcPr>
            <w:tcW w:w="604" w:type="dxa"/>
          </w:tcPr>
          <w:p w:rsidR="00904E55" w:rsidRDefault="00904E55">
            <w:pPr>
              <w:pStyle w:val="ConsPlusNormal"/>
              <w:jc w:val="center"/>
            </w:pPr>
            <w:r>
              <w:t>1.</w:t>
            </w:r>
          </w:p>
        </w:tc>
        <w:tc>
          <w:tcPr>
            <w:tcW w:w="2764" w:type="dxa"/>
          </w:tcPr>
          <w:p w:rsidR="00904E55" w:rsidRDefault="00904E55">
            <w:pPr>
              <w:pStyle w:val="ConsPlusNormal"/>
            </w:pPr>
            <w:r>
              <w:t xml:space="preserve">Переговоры, связанные с подготовкой проекта концессионного соглашения, до направления предложения о заключении концессионного </w:t>
            </w:r>
            <w:r>
              <w:lastRenderedPageBreak/>
              <w:t xml:space="preserve">соглашения </w:t>
            </w:r>
            <w:hyperlink w:anchor="P97" w:history="1">
              <w:r>
                <w:rPr>
                  <w:color w:val="0000FF"/>
                </w:rPr>
                <w:t>&lt;*&gt;</w:t>
              </w:r>
            </w:hyperlink>
            <w:r>
              <w:t xml:space="preserve"> (далее - предложение)</w:t>
            </w:r>
          </w:p>
        </w:tc>
        <w:tc>
          <w:tcPr>
            <w:tcW w:w="1579" w:type="dxa"/>
          </w:tcPr>
          <w:p w:rsidR="00904E55" w:rsidRDefault="00AD4D1D">
            <w:pPr>
              <w:pStyle w:val="ConsPlusNormal"/>
            </w:pPr>
            <w:hyperlink r:id="rId26" w:history="1">
              <w:r w:rsidR="00904E55">
                <w:rPr>
                  <w:color w:val="0000FF"/>
                </w:rPr>
                <w:t>Часть 4.12 статьи 37</w:t>
              </w:r>
            </w:hyperlink>
            <w:r w:rsidR="00904E55">
              <w:t xml:space="preserve"> Федерального закона N 115-ФЗ </w:t>
            </w:r>
            <w:hyperlink w:anchor="P238" w:history="1">
              <w:r w:rsidR="00904E55">
                <w:rPr>
                  <w:color w:val="0000FF"/>
                </w:rPr>
                <w:t>&lt;1&gt;</w:t>
              </w:r>
            </w:hyperlink>
          </w:p>
        </w:tc>
        <w:tc>
          <w:tcPr>
            <w:tcW w:w="1984" w:type="dxa"/>
          </w:tcPr>
          <w:p w:rsidR="00904E55" w:rsidRDefault="00904E55">
            <w:pPr>
              <w:pStyle w:val="ConsPlusNormal"/>
            </w:pPr>
            <w:r>
              <w:t>1. Лицо, выступающее с инициативой заключения концессионного соглашения.</w:t>
            </w:r>
          </w:p>
          <w:p w:rsidR="00904E55" w:rsidRDefault="00904E55">
            <w:pPr>
              <w:pStyle w:val="ConsPlusNormal"/>
            </w:pPr>
            <w:r>
              <w:t xml:space="preserve">2. Отраслевой </w:t>
            </w:r>
            <w:r>
              <w:lastRenderedPageBreak/>
              <w:t xml:space="preserve">орган </w:t>
            </w:r>
            <w:hyperlink w:anchor="P239" w:history="1">
              <w:r>
                <w:rPr>
                  <w:color w:val="0000FF"/>
                </w:rPr>
                <w:t>&lt;2&gt;</w:t>
              </w:r>
            </w:hyperlink>
            <w:r>
              <w:t>.</w:t>
            </w:r>
          </w:p>
          <w:p w:rsidR="00904E55" w:rsidRDefault="00904E55">
            <w:pPr>
              <w:pStyle w:val="ConsPlusNormal"/>
            </w:pPr>
            <w:r>
              <w:t xml:space="preserve">3. Департамент инвестиций </w:t>
            </w:r>
            <w:hyperlink w:anchor="P240" w:history="1">
              <w:r>
                <w:rPr>
                  <w:color w:val="0000FF"/>
                </w:rPr>
                <w:t>&lt;3&gt;</w:t>
              </w:r>
            </w:hyperlink>
            <w:r>
              <w:t>.</w:t>
            </w:r>
          </w:p>
          <w:p w:rsidR="00904E55" w:rsidRDefault="00904E55">
            <w:pPr>
              <w:pStyle w:val="ConsPlusNormal"/>
            </w:pPr>
            <w:r>
              <w:t xml:space="preserve">4. ДУГС </w:t>
            </w:r>
            <w:hyperlink w:anchor="P241" w:history="1">
              <w:r>
                <w:rPr>
                  <w:color w:val="0000FF"/>
                </w:rPr>
                <w:t>&lt;4&gt;</w:t>
              </w:r>
            </w:hyperlink>
            <w:r>
              <w:t>.</w:t>
            </w:r>
          </w:p>
          <w:p w:rsidR="00904E55" w:rsidRDefault="00904E55">
            <w:pPr>
              <w:pStyle w:val="ConsPlusNormal"/>
            </w:pPr>
            <w:r>
              <w:t xml:space="preserve">5. ДЭ </w:t>
            </w:r>
            <w:hyperlink w:anchor="P242" w:history="1">
              <w:r>
                <w:rPr>
                  <w:color w:val="0000FF"/>
                </w:rPr>
                <w:t>&lt;5&gt;</w:t>
              </w:r>
            </w:hyperlink>
            <w:r>
              <w:t xml:space="preserve"> (в части согласования финансовой модели (для оптимизации расходов на реализацию проекта).</w:t>
            </w:r>
          </w:p>
          <w:p w:rsidR="00904E55" w:rsidRDefault="00904E55">
            <w:pPr>
              <w:pStyle w:val="ConsPlusNormal"/>
            </w:pPr>
            <w:r>
              <w:t xml:space="preserve">6. ДТР </w:t>
            </w:r>
            <w:hyperlink w:anchor="P243" w:history="1">
              <w:r>
                <w:rPr>
                  <w:color w:val="0000FF"/>
                </w:rPr>
                <w:t>&lt;6&gt;</w:t>
              </w:r>
            </w:hyperlink>
            <w:r>
              <w:t xml:space="preserve"> (по согласованию) </w:t>
            </w:r>
            <w:hyperlink w:anchor="P98" w:history="1">
              <w:r>
                <w:rPr>
                  <w:color w:val="0000FF"/>
                </w:rPr>
                <w:t>&lt;**&gt;</w:t>
              </w:r>
            </w:hyperlink>
            <w:r>
              <w:t>.</w:t>
            </w:r>
          </w:p>
          <w:p w:rsidR="00904E55" w:rsidRDefault="00904E55">
            <w:pPr>
              <w:pStyle w:val="ConsPlusNormal"/>
            </w:pPr>
            <w:r>
              <w:t xml:space="preserve">7. Департамент ЖКХ </w:t>
            </w:r>
            <w:hyperlink w:anchor="P244" w:history="1">
              <w:r>
                <w:rPr>
                  <w:color w:val="0000FF"/>
                </w:rPr>
                <w:t>&lt;7&gt;</w:t>
              </w:r>
            </w:hyperlink>
            <w:r>
              <w:t>.</w:t>
            </w:r>
          </w:p>
          <w:p w:rsidR="00904E55" w:rsidRDefault="00904E55">
            <w:pPr>
              <w:pStyle w:val="ConsPlusNormal"/>
            </w:pPr>
            <w:r>
              <w:t xml:space="preserve">8. ДФ </w:t>
            </w:r>
            <w:hyperlink w:anchor="P245" w:history="1">
              <w:r>
                <w:rPr>
                  <w:color w:val="0000FF"/>
                </w:rPr>
                <w:t>&lt;8&gt;</w:t>
              </w:r>
            </w:hyperlink>
            <w:r>
              <w:t xml:space="preserve"> </w:t>
            </w:r>
            <w:hyperlink w:anchor="P99" w:history="1">
              <w:r>
                <w:rPr>
                  <w:color w:val="0000FF"/>
                </w:rPr>
                <w:t>&lt;***&gt;</w:t>
              </w:r>
            </w:hyperlink>
            <w:r>
              <w:t>.</w:t>
            </w:r>
          </w:p>
        </w:tc>
        <w:tc>
          <w:tcPr>
            <w:tcW w:w="2098" w:type="dxa"/>
          </w:tcPr>
          <w:p w:rsidR="00904E55" w:rsidRDefault="00904E55">
            <w:pPr>
              <w:pStyle w:val="ConsPlusNormal"/>
            </w:pPr>
            <w:r>
              <w:lastRenderedPageBreak/>
              <w:t>Не установлен</w:t>
            </w:r>
          </w:p>
        </w:tc>
      </w:tr>
      <w:tr w:rsidR="00904E55">
        <w:tc>
          <w:tcPr>
            <w:tcW w:w="9029" w:type="dxa"/>
            <w:gridSpan w:val="5"/>
          </w:tcPr>
          <w:p w:rsidR="00904E55" w:rsidRDefault="00904E55">
            <w:pPr>
              <w:pStyle w:val="ConsPlusNormal"/>
              <w:jc w:val="both"/>
            </w:pPr>
            <w:bookmarkStart w:id="6" w:name="P97"/>
            <w:bookmarkEnd w:id="6"/>
            <w:r>
              <w:t>&lt;*&gt; Форма, порядок и сроки проведения переговоров, связанных с подготовкой проекта концессионного соглашения, определяются Отраслевым органом. Структурные подразделения Администрации Томской области и исполнительные органы государственной власти Томской области участвуют в переговорах в рамках сферы своей деятельности и в объеме предоставленных им полномочий.</w:t>
            </w:r>
          </w:p>
          <w:p w:rsidR="00904E55" w:rsidRDefault="00904E55">
            <w:pPr>
              <w:pStyle w:val="ConsPlusNormal"/>
              <w:jc w:val="both"/>
            </w:pPr>
            <w:bookmarkStart w:id="7" w:name="P98"/>
            <w:bookmarkEnd w:id="7"/>
            <w:r>
              <w:t>&lt;**&gt; В случае, если основные условия либо предварительный проект концессионного соглашения предполагают возврат инвестиций концессионера за счет доходов от реализации производимых товаров, выполнения работ, оказания услуг с использованием объекта концессионного соглашения, которые осуществляются по регулируемым ценам (тарифам) и (или) с учетом установленных надбавок к ценам (тарифам), Департаментом тарифного регулирования Томской области в рамках настоящего мероприятия осуществляется подготовка заключения о возможности заключения и исполнения концессионного соглашения на предложенных лицом условиях.</w:t>
            </w:r>
          </w:p>
          <w:p w:rsidR="00904E55" w:rsidRDefault="00904E55">
            <w:pPr>
              <w:pStyle w:val="ConsPlusNormal"/>
              <w:jc w:val="both"/>
            </w:pPr>
            <w:bookmarkStart w:id="8" w:name="P99"/>
            <w:bookmarkEnd w:id="8"/>
            <w:r>
              <w:t>&lt;***&gt; В случае, если основные условия либо предварительный проект концессионного соглашения предполагают возврат инвестиций концессионера за счет доходов от реализации производимых товаров, выполнения работ, оказания услуг с использованием объекта концессионного соглашения, которые осуществляются по регулируемым ценам (тарифам) и (или) с учетом установленных надбавок к ценам (тарифам), Департамент финансов Томской области принимает участие в переговорах, связанных с подготовкой проекта концессионного соглашения, при наличии заключения Департамента тарифного регулирования Томской области о возможности заключения и исполнения концессионного соглашения на предложенных лицом условиях</w:t>
            </w:r>
          </w:p>
        </w:tc>
      </w:tr>
      <w:tr w:rsidR="00904E55">
        <w:tc>
          <w:tcPr>
            <w:tcW w:w="604" w:type="dxa"/>
          </w:tcPr>
          <w:p w:rsidR="00904E55" w:rsidRDefault="00904E55">
            <w:pPr>
              <w:pStyle w:val="ConsPlusNormal"/>
              <w:jc w:val="center"/>
            </w:pPr>
            <w:r>
              <w:t>2.</w:t>
            </w:r>
          </w:p>
        </w:tc>
        <w:tc>
          <w:tcPr>
            <w:tcW w:w="2764" w:type="dxa"/>
          </w:tcPr>
          <w:p w:rsidR="00904E55" w:rsidRDefault="00904E55">
            <w:pPr>
              <w:pStyle w:val="ConsPlusNormal"/>
            </w:pPr>
            <w:r>
              <w:t>Направление предложения лицом, выступающим с инициативой заключения концессионного соглашения</w:t>
            </w:r>
          </w:p>
        </w:tc>
        <w:tc>
          <w:tcPr>
            <w:tcW w:w="1579" w:type="dxa"/>
          </w:tcPr>
          <w:p w:rsidR="00904E55" w:rsidRDefault="00AD4D1D">
            <w:pPr>
              <w:pStyle w:val="ConsPlusNormal"/>
            </w:pPr>
            <w:hyperlink r:id="rId27" w:history="1">
              <w:r w:rsidR="00904E55">
                <w:rPr>
                  <w:color w:val="0000FF"/>
                </w:rPr>
                <w:t>Часть 4.2 статьи 37</w:t>
              </w:r>
            </w:hyperlink>
            <w:r w:rsidR="00904E55">
              <w:t xml:space="preserve"> Федерального закона N 115-ФЗ;</w:t>
            </w:r>
          </w:p>
          <w:p w:rsidR="00904E55" w:rsidRDefault="00904E55">
            <w:pPr>
              <w:pStyle w:val="ConsPlusNormal"/>
              <w:jc w:val="both"/>
            </w:pPr>
            <w:r>
              <w:t xml:space="preserve">РГТО от 01.11.2017 N 230-р </w:t>
            </w:r>
            <w:hyperlink w:anchor="P246" w:history="1">
              <w:r>
                <w:rPr>
                  <w:color w:val="0000FF"/>
                </w:rPr>
                <w:t>&lt;9&gt;</w:t>
              </w:r>
            </w:hyperlink>
          </w:p>
        </w:tc>
        <w:tc>
          <w:tcPr>
            <w:tcW w:w="1984" w:type="dxa"/>
          </w:tcPr>
          <w:p w:rsidR="00904E55" w:rsidRDefault="00904E55">
            <w:pPr>
              <w:pStyle w:val="ConsPlusNormal"/>
            </w:pPr>
            <w:r>
              <w:t>1. Лицо, выступающее с инициативой заключения концессионного соглашения.</w:t>
            </w:r>
          </w:p>
          <w:p w:rsidR="00904E55" w:rsidRDefault="00904E55">
            <w:pPr>
              <w:pStyle w:val="ConsPlusNormal"/>
            </w:pPr>
            <w:r>
              <w:t>2. Департамент инвестиций</w:t>
            </w:r>
          </w:p>
        </w:tc>
        <w:tc>
          <w:tcPr>
            <w:tcW w:w="2098" w:type="dxa"/>
          </w:tcPr>
          <w:p w:rsidR="00904E55" w:rsidRDefault="00904E55">
            <w:pPr>
              <w:pStyle w:val="ConsPlusNormal"/>
            </w:pPr>
            <w:r>
              <w:t>Не установлен</w:t>
            </w:r>
          </w:p>
        </w:tc>
      </w:tr>
      <w:tr w:rsidR="00904E55">
        <w:tc>
          <w:tcPr>
            <w:tcW w:w="604" w:type="dxa"/>
          </w:tcPr>
          <w:p w:rsidR="00904E55" w:rsidRDefault="00904E55">
            <w:pPr>
              <w:pStyle w:val="ConsPlusNormal"/>
              <w:jc w:val="center"/>
            </w:pPr>
            <w:r>
              <w:t>3.</w:t>
            </w:r>
          </w:p>
        </w:tc>
        <w:tc>
          <w:tcPr>
            <w:tcW w:w="2764" w:type="dxa"/>
          </w:tcPr>
          <w:p w:rsidR="00904E55" w:rsidRDefault="00904E55">
            <w:pPr>
              <w:pStyle w:val="ConsPlusNormal"/>
            </w:pPr>
            <w:r>
              <w:t xml:space="preserve">Регистрация предложения, направление запросов о предоставлении </w:t>
            </w:r>
            <w:r>
              <w:lastRenderedPageBreak/>
              <w:t>информации</w:t>
            </w:r>
          </w:p>
        </w:tc>
        <w:tc>
          <w:tcPr>
            <w:tcW w:w="1579" w:type="dxa"/>
          </w:tcPr>
          <w:p w:rsidR="00904E55" w:rsidRDefault="00AD4D1D">
            <w:pPr>
              <w:pStyle w:val="ConsPlusNormal"/>
            </w:pPr>
            <w:hyperlink r:id="rId28" w:history="1">
              <w:r w:rsidR="00904E55">
                <w:rPr>
                  <w:color w:val="0000FF"/>
                </w:rPr>
                <w:t>Пункт 1-1</w:t>
              </w:r>
            </w:hyperlink>
            <w:r w:rsidR="00904E55">
              <w:t xml:space="preserve"> РГТО от 01.11.2017 N 230-р</w:t>
            </w:r>
          </w:p>
        </w:tc>
        <w:tc>
          <w:tcPr>
            <w:tcW w:w="1984" w:type="dxa"/>
          </w:tcPr>
          <w:p w:rsidR="00904E55" w:rsidRDefault="00904E55">
            <w:pPr>
              <w:pStyle w:val="ConsPlusNormal"/>
            </w:pPr>
            <w:r>
              <w:t>Департамент инвестиций</w:t>
            </w:r>
          </w:p>
        </w:tc>
        <w:tc>
          <w:tcPr>
            <w:tcW w:w="2098" w:type="dxa"/>
          </w:tcPr>
          <w:p w:rsidR="00904E55" w:rsidRDefault="00904E55">
            <w:pPr>
              <w:pStyle w:val="ConsPlusNormal"/>
            </w:pPr>
            <w:r>
              <w:t xml:space="preserve">Регистрация производится в течение одного </w:t>
            </w:r>
            <w:r>
              <w:lastRenderedPageBreak/>
              <w:t>рабочего дня с даты поступления;</w:t>
            </w:r>
          </w:p>
          <w:p w:rsidR="00904E55" w:rsidRDefault="00904E55">
            <w:pPr>
              <w:pStyle w:val="ConsPlusNormal"/>
            </w:pPr>
            <w:r>
              <w:t>направление запросов - в течение одного рабочего дня с даты регистрации</w:t>
            </w:r>
          </w:p>
        </w:tc>
      </w:tr>
      <w:tr w:rsidR="00904E55">
        <w:tc>
          <w:tcPr>
            <w:tcW w:w="604" w:type="dxa"/>
          </w:tcPr>
          <w:p w:rsidR="00904E55" w:rsidRDefault="00904E55">
            <w:pPr>
              <w:pStyle w:val="ConsPlusNormal"/>
              <w:jc w:val="center"/>
            </w:pPr>
            <w:r>
              <w:lastRenderedPageBreak/>
              <w:t>4.</w:t>
            </w:r>
          </w:p>
        </w:tc>
        <w:tc>
          <w:tcPr>
            <w:tcW w:w="8425" w:type="dxa"/>
            <w:gridSpan w:val="4"/>
          </w:tcPr>
          <w:p w:rsidR="00904E55" w:rsidRDefault="00904E55">
            <w:pPr>
              <w:pStyle w:val="ConsPlusNormal"/>
              <w:jc w:val="both"/>
            </w:pPr>
            <w:r>
              <w:t>Предоставление информации по запросу Департамента инвестиций</w:t>
            </w:r>
          </w:p>
        </w:tc>
      </w:tr>
      <w:tr w:rsidR="00904E55">
        <w:tc>
          <w:tcPr>
            <w:tcW w:w="604" w:type="dxa"/>
          </w:tcPr>
          <w:p w:rsidR="00904E55" w:rsidRDefault="00904E55">
            <w:pPr>
              <w:pStyle w:val="ConsPlusNormal"/>
              <w:jc w:val="center"/>
            </w:pPr>
            <w:r>
              <w:t>4.1.</w:t>
            </w:r>
          </w:p>
        </w:tc>
        <w:tc>
          <w:tcPr>
            <w:tcW w:w="2764" w:type="dxa"/>
          </w:tcPr>
          <w:p w:rsidR="00904E55" w:rsidRDefault="00904E55">
            <w:pPr>
              <w:pStyle w:val="ConsPlusNormal"/>
            </w:pPr>
            <w:r>
              <w:t>Предоставление информации по запросу Департамента инвестиций:</w:t>
            </w:r>
          </w:p>
          <w:p w:rsidR="00904E55" w:rsidRDefault="00904E55">
            <w:pPr>
              <w:pStyle w:val="ConsPlusNormal"/>
            </w:pPr>
            <w:r>
              <w:t xml:space="preserve">1. О допустимости деятельности лиц, выступивших с инициативой заключения концессионного соглашения, с использованием (эксплуатацией) объекта концессионного соглашения в соответствии с требованиями, установленными </w:t>
            </w:r>
            <w:hyperlink r:id="rId29" w:history="1">
              <w:r>
                <w:rPr>
                  <w:color w:val="0000FF"/>
                </w:rPr>
                <w:t>частью 4.11 статьи 37</w:t>
              </w:r>
            </w:hyperlink>
            <w:r>
              <w:t xml:space="preserve"> Федерального закона N 115-ФЗ, иными федеральными законами, законами Томской области и муниципальными правовыми актами, в том числе:</w:t>
            </w:r>
          </w:p>
          <w:p w:rsidR="00904E55" w:rsidRDefault="00904E55">
            <w:pPr>
              <w:pStyle w:val="ConsPlusNormal"/>
            </w:pPr>
            <w:r>
              <w:t>- отсутствие решения о ликвидации юридического лица или о прекращении физическим лицом деятельности в качестве индивидуального предпринимателя (путем получения информации на официальном сайте ФНС России (www.nalog.ru) через сервис "Предоставление сведений из ЕГРЮЛ/ЕГРИП");</w:t>
            </w:r>
          </w:p>
          <w:p w:rsidR="00904E55" w:rsidRDefault="00904E55">
            <w:pPr>
              <w:pStyle w:val="ConsPlusNormal"/>
            </w:pPr>
            <w:r>
              <w:t xml:space="preserve">- отсутствие определения суда о возбуждении производства по делу о банкротстве (путем получения информации в Едином федеральном реестре сведений о банкротстве </w:t>
            </w:r>
            <w:r>
              <w:lastRenderedPageBreak/>
              <w:t>(https://bankrot.fedresurs.ru/) либо в Картотеке арбитражных дел (http://kad.arbitr.ru/);</w:t>
            </w:r>
          </w:p>
          <w:p w:rsidR="00904E55" w:rsidRDefault="00904E55">
            <w:pPr>
              <w:pStyle w:val="ConsPlusNormal"/>
            </w:pPr>
            <w:r>
              <w:t xml:space="preserve">- отсутствие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 (подтверждается </w:t>
            </w:r>
            <w:hyperlink r:id="rId30" w:history="1">
              <w:r>
                <w:rPr>
                  <w:color w:val="0000FF"/>
                </w:rPr>
                <w:t>справкой</w:t>
              </w:r>
            </w:hyperlink>
            <w:r>
              <w:t xml:space="preserve"> по форме КНД 1120101, утвержденной приказом ФНС России от 20.01.2017 N ММВ-7-8/20@);</w:t>
            </w:r>
          </w:p>
          <w:p w:rsidR="00904E55" w:rsidRDefault="00904E55">
            <w:pPr>
              <w:pStyle w:val="ConsPlusNormal"/>
            </w:pPr>
            <w:r>
              <w:t>-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904E55" w:rsidRDefault="00904E55">
            <w:pPr>
              <w:pStyle w:val="ConsPlusNormal"/>
            </w:pPr>
            <w:r>
              <w:t>2. О необходимости реконструкции объекта концессионного соглашения.</w:t>
            </w:r>
          </w:p>
          <w:p w:rsidR="00904E55" w:rsidRDefault="00904E55">
            <w:pPr>
              <w:pStyle w:val="ConsPlusNormal"/>
            </w:pPr>
            <w:r>
              <w:t>3. О необходимости создания объекта концессионного соглашения</w:t>
            </w:r>
          </w:p>
        </w:tc>
        <w:tc>
          <w:tcPr>
            <w:tcW w:w="1579" w:type="dxa"/>
          </w:tcPr>
          <w:p w:rsidR="00904E55" w:rsidRDefault="00AD4D1D">
            <w:pPr>
              <w:pStyle w:val="ConsPlusNormal"/>
            </w:pPr>
            <w:hyperlink r:id="rId31" w:history="1">
              <w:r w:rsidR="00904E55">
                <w:rPr>
                  <w:color w:val="0000FF"/>
                </w:rPr>
                <w:t>Подпункт 1) пункта 2</w:t>
              </w:r>
            </w:hyperlink>
            <w:r w:rsidR="00904E55">
              <w:t xml:space="preserve"> РГТО от 01.11.2017 N 230-р</w:t>
            </w:r>
          </w:p>
        </w:tc>
        <w:tc>
          <w:tcPr>
            <w:tcW w:w="1984" w:type="dxa"/>
          </w:tcPr>
          <w:p w:rsidR="00904E55" w:rsidRDefault="00904E55">
            <w:pPr>
              <w:pStyle w:val="ConsPlusNormal"/>
            </w:pPr>
            <w:r>
              <w:t>Отраслевой орган</w:t>
            </w:r>
          </w:p>
        </w:tc>
        <w:tc>
          <w:tcPr>
            <w:tcW w:w="2098" w:type="dxa"/>
          </w:tcPr>
          <w:p w:rsidR="00904E55" w:rsidRDefault="00904E55">
            <w:pPr>
              <w:pStyle w:val="ConsPlusNormal"/>
            </w:pPr>
            <w:r>
              <w:t>В срок, не превышающий трех рабочих дней с даты получения запроса</w:t>
            </w:r>
          </w:p>
        </w:tc>
      </w:tr>
      <w:tr w:rsidR="00904E55">
        <w:tc>
          <w:tcPr>
            <w:tcW w:w="604" w:type="dxa"/>
          </w:tcPr>
          <w:p w:rsidR="00904E55" w:rsidRDefault="00904E55">
            <w:pPr>
              <w:pStyle w:val="ConsPlusNormal"/>
              <w:jc w:val="center"/>
            </w:pPr>
            <w:r>
              <w:t>4.2.</w:t>
            </w:r>
          </w:p>
        </w:tc>
        <w:tc>
          <w:tcPr>
            <w:tcW w:w="2764" w:type="dxa"/>
          </w:tcPr>
          <w:p w:rsidR="00904E55" w:rsidRDefault="00904E55">
            <w:pPr>
              <w:pStyle w:val="ConsPlusNormal"/>
            </w:pPr>
            <w:r>
              <w:t xml:space="preserve">Предоставление </w:t>
            </w:r>
            <w:r>
              <w:lastRenderedPageBreak/>
              <w:t>информации по запросу Департамента инвестиций:</w:t>
            </w:r>
          </w:p>
          <w:p w:rsidR="00904E55" w:rsidRDefault="00904E55">
            <w:pPr>
              <w:pStyle w:val="ConsPlusNormal"/>
            </w:pPr>
            <w:r>
              <w:t xml:space="preserve">1. В случае, если в соответствии с предложением о заключении концессионного соглашения в отношении объекта концессионного соглашения планируется проведение реконструкции в значении, определенном </w:t>
            </w:r>
            <w:hyperlink r:id="rId32" w:history="1">
              <w:r>
                <w:rPr>
                  <w:color w:val="0000FF"/>
                </w:rPr>
                <w:t>частью 3 статьи 3</w:t>
              </w:r>
            </w:hyperlink>
            <w:r>
              <w:t xml:space="preserve"> Федерального закона N 115-ФЗ, - о наличии права собственности Томской области на объект концессионного соглашения, ограничении прав Томской области на объект концессионного соглашения, обременении объекта концессионного соглашения или прав Томской области на объект концессионного соглашения.</w:t>
            </w:r>
          </w:p>
          <w:p w:rsidR="00904E55" w:rsidRDefault="00904E55">
            <w:pPr>
              <w:pStyle w:val="ConsPlusNormal"/>
            </w:pPr>
            <w:r>
              <w:t xml:space="preserve">2. В случае, если в соответствии с предложением о заключении концессионного соглашения в отношении объекта концессионного соглашения планируется проведение реконструкции в значении, определенном </w:t>
            </w:r>
            <w:hyperlink r:id="rId33" w:history="1">
              <w:r>
                <w:rPr>
                  <w:color w:val="0000FF"/>
                </w:rPr>
                <w:t>пунктом 14 статьи 1</w:t>
              </w:r>
            </w:hyperlink>
            <w:r>
              <w:t xml:space="preserve"> Градостроительного кодекса Российской Федерации, - помимо информации, указанной в подпункте 1) подпункта 2) настоящего пункта, также сведения о правах Томской области в отношении земельного участка, необходимого для проведения реконструкции, ограничении прав Томской области на земельный участок, обременении </w:t>
            </w:r>
            <w:r>
              <w:lastRenderedPageBreak/>
              <w:t>земельного участка или прав Томской области на земельный участок.</w:t>
            </w:r>
          </w:p>
          <w:p w:rsidR="00904E55" w:rsidRDefault="00904E55">
            <w:pPr>
              <w:pStyle w:val="ConsPlusNormal"/>
            </w:pPr>
            <w:r>
              <w:t>3. В случае, если в соответствии с предложением о заключении концессионного соглашения планируется создание объекта концессионного соглашения, являющегося объектом капитального строительства, - о правах Томской области в отношении земельного участка, необходимого для создания этого объекта капитального строительства и указанного в предложении о заключении концессионного соглашения</w:t>
            </w:r>
          </w:p>
        </w:tc>
        <w:tc>
          <w:tcPr>
            <w:tcW w:w="1579" w:type="dxa"/>
          </w:tcPr>
          <w:p w:rsidR="00904E55" w:rsidRDefault="00AD4D1D">
            <w:pPr>
              <w:pStyle w:val="ConsPlusNormal"/>
            </w:pPr>
            <w:hyperlink r:id="rId34" w:history="1">
              <w:r w:rsidR="00904E55">
                <w:rPr>
                  <w:color w:val="0000FF"/>
                </w:rPr>
                <w:t xml:space="preserve">Подпункт 2) </w:t>
              </w:r>
              <w:r w:rsidR="00904E55">
                <w:rPr>
                  <w:color w:val="0000FF"/>
                </w:rPr>
                <w:lastRenderedPageBreak/>
                <w:t>пункта 2</w:t>
              </w:r>
            </w:hyperlink>
            <w:r w:rsidR="00904E55">
              <w:t xml:space="preserve"> РГТО от 01.11.2017 N 230-р</w:t>
            </w:r>
          </w:p>
        </w:tc>
        <w:tc>
          <w:tcPr>
            <w:tcW w:w="1984" w:type="dxa"/>
          </w:tcPr>
          <w:p w:rsidR="00904E55" w:rsidRDefault="00904E55">
            <w:pPr>
              <w:pStyle w:val="ConsPlusNormal"/>
            </w:pPr>
            <w:r>
              <w:lastRenderedPageBreak/>
              <w:t>ДУГС</w:t>
            </w:r>
          </w:p>
        </w:tc>
        <w:tc>
          <w:tcPr>
            <w:tcW w:w="2098" w:type="dxa"/>
          </w:tcPr>
          <w:p w:rsidR="00904E55" w:rsidRDefault="00904E55">
            <w:pPr>
              <w:pStyle w:val="ConsPlusNormal"/>
            </w:pPr>
            <w:r>
              <w:t xml:space="preserve">В срок, не </w:t>
            </w:r>
            <w:r>
              <w:lastRenderedPageBreak/>
              <w:t>превышающий трех рабочих дней с даты получения запроса</w:t>
            </w:r>
          </w:p>
        </w:tc>
      </w:tr>
      <w:tr w:rsidR="00904E55">
        <w:tc>
          <w:tcPr>
            <w:tcW w:w="604" w:type="dxa"/>
          </w:tcPr>
          <w:p w:rsidR="00904E55" w:rsidRDefault="00904E55">
            <w:pPr>
              <w:pStyle w:val="ConsPlusNormal"/>
              <w:jc w:val="center"/>
            </w:pPr>
            <w:r>
              <w:lastRenderedPageBreak/>
              <w:t>4.3.</w:t>
            </w:r>
          </w:p>
        </w:tc>
        <w:tc>
          <w:tcPr>
            <w:tcW w:w="2764" w:type="dxa"/>
          </w:tcPr>
          <w:p w:rsidR="00904E55" w:rsidRDefault="00904E55">
            <w:pPr>
              <w:pStyle w:val="ConsPlusNormal"/>
            </w:pPr>
            <w:r>
              <w:t>Предоставление информации по запросу Департамента инвестиций о соответствии создания и (или) реконструкции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государственным программам Томской области, муниципальным программам</w:t>
            </w:r>
          </w:p>
        </w:tc>
        <w:tc>
          <w:tcPr>
            <w:tcW w:w="1579" w:type="dxa"/>
          </w:tcPr>
          <w:p w:rsidR="00904E55" w:rsidRDefault="00AD4D1D">
            <w:pPr>
              <w:pStyle w:val="ConsPlusNormal"/>
            </w:pPr>
            <w:hyperlink r:id="rId35" w:history="1">
              <w:r w:rsidR="00904E55">
                <w:rPr>
                  <w:color w:val="0000FF"/>
                </w:rPr>
                <w:t>Подпункт 3) пункта 2</w:t>
              </w:r>
            </w:hyperlink>
            <w:r w:rsidR="00904E55">
              <w:t xml:space="preserve"> РГТО от 01.11.2017 N 230-р</w:t>
            </w:r>
          </w:p>
        </w:tc>
        <w:tc>
          <w:tcPr>
            <w:tcW w:w="1984" w:type="dxa"/>
          </w:tcPr>
          <w:p w:rsidR="00904E55" w:rsidRDefault="00904E55">
            <w:pPr>
              <w:pStyle w:val="ConsPlusNormal"/>
            </w:pPr>
            <w:r>
              <w:t>ДЭ</w:t>
            </w:r>
          </w:p>
        </w:tc>
        <w:tc>
          <w:tcPr>
            <w:tcW w:w="2098" w:type="dxa"/>
          </w:tcPr>
          <w:p w:rsidR="00904E55" w:rsidRDefault="00904E55">
            <w:pPr>
              <w:pStyle w:val="ConsPlusNormal"/>
            </w:pPr>
            <w:r>
              <w:t>В срок, не превышающий трех рабочих дней с даты получения запроса</w:t>
            </w:r>
          </w:p>
        </w:tc>
      </w:tr>
      <w:tr w:rsidR="00904E55">
        <w:tc>
          <w:tcPr>
            <w:tcW w:w="604" w:type="dxa"/>
          </w:tcPr>
          <w:p w:rsidR="00904E55" w:rsidRDefault="00904E55">
            <w:pPr>
              <w:pStyle w:val="ConsPlusNormal"/>
              <w:jc w:val="center"/>
            </w:pPr>
            <w:r>
              <w:t>4.4.</w:t>
            </w:r>
          </w:p>
        </w:tc>
        <w:tc>
          <w:tcPr>
            <w:tcW w:w="2764" w:type="dxa"/>
          </w:tcPr>
          <w:p w:rsidR="00904E55" w:rsidRDefault="00904E55">
            <w:pPr>
              <w:pStyle w:val="ConsPlusNormal"/>
            </w:pPr>
            <w:r>
              <w:t xml:space="preserve">Предоставление информации по запросу Департамента инвестиций о наличии у Томской области ресурсного обеспечения для заключения и исполнения </w:t>
            </w:r>
            <w:r>
              <w:lastRenderedPageBreak/>
              <w:t>концессионного соглашения на предложенных лицом условиях</w:t>
            </w:r>
          </w:p>
        </w:tc>
        <w:tc>
          <w:tcPr>
            <w:tcW w:w="1579" w:type="dxa"/>
          </w:tcPr>
          <w:p w:rsidR="00904E55" w:rsidRDefault="00AD4D1D">
            <w:pPr>
              <w:pStyle w:val="ConsPlusNormal"/>
            </w:pPr>
            <w:hyperlink r:id="rId36" w:history="1">
              <w:r w:rsidR="00904E55">
                <w:rPr>
                  <w:color w:val="0000FF"/>
                </w:rPr>
                <w:t>Подпункт 4) пункта 2</w:t>
              </w:r>
            </w:hyperlink>
            <w:r w:rsidR="00904E55">
              <w:t xml:space="preserve"> РГТО от 01.11.2017 N 230-р</w:t>
            </w:r>
          </w:p>
        </w:tc>
        <w:tc>
          <w:tcPr>
            <w:tcW w:w="1984" w:type="dxa"/>
          </w:tcPr>
          <w:p w:rsidR="00904E55" w:rsidRDefault="00904E55">
            <w:pPr>
              <w:pStyle w:val="ConsPlusNormal"/>
            </w:pPr>
            <w:r>
              <w:t xml:space="preserve">ДФ </w:t>
            </w:r>
            <w:hyperlink w:anchor="P146" w:history="1">
              <w:r>
                <w:rPr>
                  <w:color w:val="0000FF"/>
                </w:rPr>
                <w:t>&lt;*&gt;</w:t>
              </w:r>
            </w:hyperlink>
          </w:p>
        </w:tc>
        <w:tc>
          <w:tcPr>
            <w:tcW w:w="2098" w:type="dxa"/>
          </w:tcPr>
          <w:p w:rsidR="00904E55" w:rsidRDefault="00904E55">
            <w:pPr>
              <w:pStyle w:val="ConsPlusNormal"/>
            </w:pPr>
            <w:r>
              <w:t>В срок, не превышающий трех рабочих дней с даты получения запроса</w:t>
            </w:r>
          </w:p>
        </w:tc>
      </w:tr>
      <w:tr w:rsidR="00904E55">
        <w:tc>
          <w:tcPr>
            <w:tcW w:w="9029" w:type="dxa"/>
            <w:gridSpan w:val="5"/>
          </w:tcPr>
          <w:p w:rsidR="00904E55" w:rsidRDefault="00904E55">
            <w:pPr>
              <w:pStyle w:val="ConsPlusNormal"/>
            </w:pPr>
            <w:r>
              <w:t>--------------------------------</w:t>
            </w:r>
          </w:p>
          <w:p w:rsidR="00904E55" w:rsidRDefault="00904E55">
            <w:pPr>
              <w:pStyle w:val="ConsPlusNormal"/>
            </w:pPr>
            <w:bookmarkStart w:id="9" w:name="P146"/>
            <w:bookmarkEnd w:id="9"/>
            <w:r>
              <w:t>&lt;*&gt; В случае, если предложение о заключении концессионного соглашения предполагает возврат инвестиций концессионера за счет доходов от реализации производимых товаров, выполнения работ, оказания услуг с использованием объекта концессионного соглашения, которые осуществляются по регулируемым ценам (тарифам) и (или) с учетом установленных надбавок к ценам (тарифам), Департамент финансов Томской области представляет информацию о наличии у Томской области ресурсного обеспечения для заключения и исполнения концессионного соглашения на предложенных лицом условиях при условии наличия заключения Департамента тарифного регулирования Томской области о возможности заключения и исполнения концессионного соглашения на предложенных лицом условиях</w:t>
            </w:r>
          </w:p>
        </w:tc>
      </w:tr>
      <w:tr w:rsidR="00904E55">
        <w:tc>
          <w:tcPr>
            <w:tcW w:w="604" w:type="dxa"/>
          </w:tcPr>
          <w:p w:rsidR="00904E55" w:rsidRDefault="00904E55">
            <w:pPr>
              <w:pStyle w:val="ConsPlusNormal"/>
              <w:jc w:val="center"/>
            </w:pPr>
            <w:r>
              <w:t>4.5.</w:t>
            </w:r>
          </w:p>
        </w:tc>
        <w:tc>
          <w:tcPr>
            <w:tcW w:w="2764" w:type="dxa"/>
          </w:tcPr>
          <w:p w:rsidR="00904E55" w:rsidRDefault="00904E55">
            <w:pPr>
              <w:pStyle w:val="ConsPlusNormal"/>
            </w:pPr>
            <w:r>
              <w:t>Предоставление информации по запросу Департамента инвестиций:</w:t>
            </w:r>
          </w:p>
          <w:p w:rsidR="00904E55" w:rsidRDefault="00904E55">
            <w:pPr>
              <w:pStyle w:val="ConsPlusNormal"/>
            </w:pPr>
            <w:r>
              <w:t>1. О соответствии создания и (или) реконструкции объектов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программам комплексного развития систем коммунальной инфраструктуры поселений, городских округов.</w:t>
            </w:r>
          </w:p>
          <w:p w:rsidR="00904E55" w:rsidRDefault="00904E55">
            <w:pPr>
              <w:pStyle w:val="ConsPlusNormal"/>
            </w:pPr>
            <w:r>
              <w:t xml:space="preserve">2. О соответствии утвержденным схемам теплоснабжения, водоснабжения и водоотведения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w:t>
            </w:r>
            <w:r>
              <w:lastRenderedPageBreak/>
              <w:t>систем</w:t>
            </w:r>
          </w:p>
        </w:tc>
        <w:tc>
          <w:tcPr>
            <w:tcW w:w="1579" w:type="dxa"/>
          </w:tcPr>
          <w:p w:rsidR="00904E55" w:rsidRDefault="00AD4D1D">
            <w:pPr>
              <w:pStyle w:val="ConsPlusNormal"/>
            </w:pPr>
            <w:hyperlink r:id="rId37" w:history="1">
              <w:r w:rsidR="00904E55">
                <w:rPr>
                  <w:color w:val="0000FF"/>
                </w:rPr>
                <w:t>Подпункт 5) пункта 2</w:t>
              </w:r>
            </w:hyperlink>
            <w:r w:rsidR="00904E55">
              <w:t xml:space="preserve"> РГТО от 01.11.2017 N 230-р</w:t>
            </w:r>
          </w:p>
        </w:tc>
        <w:tc>
          <w:tcPr>
            <w:tcW w:w="1984" w:type="dxa"/>
          </w:tcPr>
          <w:p w:rsidR="00904E55" w:rsidRDefault="00904E55">
            <w:pPr>
              <w:pStyle w:val="ConsPlusNormal"/>
              <w:jc w:val="both"/>
            </w:pPr>
            <w:r>
              <w:t>Департамент ЖКХ</w:t>
            </w:r>
          </w:p>
        </w:tc>
        <w:tc>
          <w:tcPr>
            <w:tcW w:w="2098" w:type="dxa"/>
          </w:tcPr>
          <w:p w:rsidR="00904E55" w:rsidRDefault="00904E55">
            <w:pPr>
              <w:pStyle w:val="ConsPlusNormal"/>
            </w:pPr>
            <w:r>
              <w:t>В срок, не превышающий трех рабочих дней с даты получения запроса</w:t>
            </w:r>
          </w:p>
        </w:tc>
      </w:tr>
      <w:tr w:rsidR="00904E55">
        <w:tc>
          <w:tcPr>
            <w:tcW w:w="604" w:type="dxa"/>
          </w:tcPr>
          <w:p w:rsidR="00904E55" w:rsidRDefault="00904E55">
            <w:pPr>
              <w:pStyle w:val="ConsPlusNormal"/>
              <w:jc w:val="center"/>
            </w:pPr>
            <w:r>
              <w:t>5.</w:t>
            </w:r>
          </w:p>
        </w:tc>
        <w:tc>
          <w:tcPr>
            <w:tcW w:w="2764" w:type="dxa"/>
          </w:tcPr>
          <w:p w:rsidR="00904E55" w:rsidRDefault="00904E55">
            <w:pPr>
              <w:pStyle w:val="ConsPlusNormal"/>
              <w:jc w:val="both"/>
            </w:pPr>
            <w:r>
              <w:t xml:space="preserve">Подготовка заключения </w:t>
            </w:r>
            <w:hyperlink w:anchor="P164" w:history="1">
              <w:r>
                <w:rPr>
                  <w:color w:val="0000FF"/>
                </w:rPr>
                <w:t>&lt;*&gt;</w:t>
              </w:r>
            </w:hyperlink>
          </w:p>
        </w:tc>
        <w:tc>
          <w:tcPr>
            <w:tcW w:w="1579" w:type="dxa"/>
          </w:tcPr>
          <w:p w:rsidR="00904E55" w:rsidRDefault="00AD4D1D">
            <w:pPr>
              <w:pStyle w:val="ConsPlusNormal"/>
            </w:pPr>
            <w:hyperlink r:id="rId38" w:history="1">
              <w:r w:rsidR="00904E55">
                <w:rPr>
                  <w:color w:val="0000FF"/>
                </w:rPr>
                <w:t>Пункт 3</w:t>
              </w:r>
            </w:hyperlink>
            <w:r w:rsidR="00904E55">
              <w:t xml:space="preserve"> РГТО от 01.11.2017 N 230-р</w:t>
            </w:r>
          </w:p>
        </w:tc>
        <w:tc>
          <w:tcPr>
            <w:tcW w:w="1984" w:type="dxa"/>
          </w:tcPr>
          <w:p w:rsidR="00904E55" w:rsidRDefault="00904E55">
            <w:pPr>
              <w:pStyle w:val="ConsPlusNormal"/>
              <w:jc w:val="both"/>
            </w:pPr>
            <w:r>
              <w:t>1. Отраслевой орган.</w:t>
            </w:r>
          </w:p>
          <w:p w:rsidR="00904E55" w:rsidRDefault="00904E55">
            <w:pPr>
              <w:pStyle w:val="ConsPlusNormal"/>
              <w:jc w:val="both"/>
            </w:pPr>
            <w:r>
              <w:t>2. ДУГС.</w:t>
            </w:r>
          </w:p>
          <w:p w:rsidR="00904E55" w:rsidRDefault="00904E55">
            <w:pPr>
              <w:pStyle w:val="ConsPlusNormal"/>
              <w:jc w:val="both"/>
            </w:pPr>
            <w:r>
              <w:t xml:space="preserve">3. ДФ </w:t>
            </w:r>
            <w:hyperlink w:anchor="P165" w:history="1">
              <w:r>
                <w:rPr>
                  <w:color w:val="0000FF"/>
                </w:rPr>
                <w:t>&lt;**&gt;</w:t>
              </w:r>
            </w:hyperlink>
            <w:r>
              <w:t>.</w:t>
            </w:r>
          </w:p>
          <w:p w:rsidR="00904E55" w:rsidRDefault="00904E55">
            <w:pPr>
              <w:pStyle w:val="ConsPlusNormal"/>
              <w:jc w:val="both"/>
            </w:pPr>
            <w:r>
              <w:t xml:space="preserve">4. ДЭ </w:t>
            </w:r>
            <w:hyperlink w:anchor="P166" w:history="1">
              <w:r>
                <w:rPr>
                  <w:color w:val="0000FF"/>
                </w:rPr>
                <w:t>&lt;***&gt;</w:t>
              </w:r>
            </w:hyperlink>
            <w:r>
              <w:t>.</w:t>
            </w:r>
          </w:p>
          <w:p w:rsidR="00904E55" w:rsidRDefault="00904E55">
            <w:pPr>
              <w:pStyle w:val="ConsPlusNormal"/>
              <w:jc w:val="both"/>
            </w:pPr>
            <w:r>
              <w:t>5. Департамент ЖКХ.</w:t>
            </w:r>
          </w:p>
          <w:p w:rsidR="00904E55" w:rsidRDefault="00904E55">
            <w:pPr>
              <w:pStyle w:val="ConsPlusNormal"/>
            </w:pPr>
            <w:r>
              <w:t>6. ДТР (в случае, если при осуществлении деятельности, предусмотренной концессионным соглашением, планируется реализация производимых товаров, выполнение работ, оказание услуг, которые осуществляются по регулируемым ценам (тарифам) и (или) с учетом установленных надбавок к ценам (тарифам)</w:t>
            </w:r>
          </w:p>
        </w:tc>
        <w:tc>
          <w:tcPr>
            <w:tcW w:w="2098" w:type="dxa"/>
          </w:tcPr>
          <w:p w:rsidR="00904E55" w:rsidRDefault="00904E55">
            <w:pPr>
              <w:pStyle w:val="ConsPlusNormal"/>
            </w:pPr>
            <w:r>
              <w:t>Не более десяти рабочих дней со дня получения запроса Департамента инвестиций</w:t>
            </w:r>
          </w:p>
        </w:tc>
      </w:tr>
      <w:tr w:rsidR="00904E55">
        <w:tc>
          <w:tcPr>
            <w:tcW w:w="9029" w:type="dxa"/>
            <w:gridSpan w:val="5"/>
          </w:tcPr>
          <w:p w:rsidR="00904E55" w:rsidRDefault="00904E55">
            <w:pPr>
              <w:pStyle w:val="ConsPlusNormal"/>
              <w:jc w:val="both"/>
            </w:pPr>
            <w:bookmarkStart w:id="10" w:name="P164"/>
            <w:bookmarkEnd w:id="10"/>
            <w:r>
              <w:t xml:space="preserve">&lt;*&gt; Структурные подразделения Администрации Томской области и исполнительные органы государственной власти Томской области осуществляют подготовку заключений о соответствии проекта концессионного соглашения требованиям, предусмотренным </w:t>
            </w:r>
            <w:hyperlink r:id="rId39" w:history="1">
              <w:r>
                <w:rPr>
                  <w:color w:val="0000FF"/>
                </w:rPr>
                <w:t>статьями 10</w:t>
              </w:r>
            </w:hyperlink>
            <w:r>
              <w:t xml:space="preserve"> и </w:t>
            </w:r>
            <w:hyperlink r:id="rId40" w:history="1">
              <w:r>
                <w:rPr>
                  <w:color w:val="0000FF"/>
                </w:rPr>
                <w:t>37</w:t>
              </w:r>
            </w:hyperlink>
            <w:r>
              <w:t xml:space="preserve"> Федерального закона N 115-ФЗ, в рамках сферы своей деятельности и в объеме предоставленных им полномочий, с учетом функций, закрепленных в соответствующих положениях об исполнительном органе государственной власти Томской области или структурном подразделении Администрации Томской области.</w:t>
            </w:r>
          </w:p>
          <w:p w:rsidR="00904E55" w:rsidRDefault="00904E55">
            <w:pPr>
              <w:pStyle w:val="ConsPlusNormal"/>
              <w:jc w:val="both"/>
            </w:pPr>
            <w:bookmarkStart w:id="11" w:name="P165"/>
            <w:bookmarkEnd w:id="11"/>
            <w:r>
              <w:t xml:space="preserve">&lt;**&gt; Департамент финансов Томской области осуществляет подготовку заключения о соответствии проекта концессионного соглашения требованиям, предусмотренным </w:t>
            </w:r>
            <w:hyperlink r:id="rId41" w:history="1">
              <w:r>
                <w:rPr>
                  <w:color w:val="0000FF"/>
                </w:rPr>
                <w:t>пунктами 6.2</w:t>
              </w:r>
            </w:hyperlink>
            <w:r>
              <w:t xml:space="preserve">, </w:t>
            </w:r>
            <w:hyperlink r:id="rId42" w:history="1">
              <w:r>
                <w:rPr>
                  <w:color w:val="0000FF"/>
                </w:rPr>
                <w:t>6.3 части 1</w:t>
              </w:r>
            </w:hyperlink>
            <w:r>
              <w:t xml:space="preserve">, </w:t>
            </w:r>
            <w:hyperlink r:id="rId43" w:history="1">
              <w:r>
                <w:rPr>
                  <w:color w:val="0000FF"/>
                </w:rPr>
                <w:t>частью 1.1</w:t>
              </w:r>
            </w:hyperlink>
            <w:r>
              <w:t xml:space="preserve"> (в отношении порядка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w:t>
            </w:r>
            <w:hyperlink r:id="rId44" w:history="1">
              <w:r>
                <w:rPr>
                  <w:color w:val="0000FF"/>
                </w:rPr>
                <w:t>пунктами 9</w:t>
              </w:r>
            </w:hyperlink>
            <w:r>
              <w:t xml:space="preserve">, </w:t>
            </w:r>
            <w:hyperlink r:id="rId45" w:history="1">
              <w:r>
                <w:rPr>
                  <w:color w:val="0000FF"/>
                </w:rPr>
                <w:t>16 части 2 статьи 10</w:t>
              </w:r>
            </w:hyperlink>
            <w:r>
              <w:t xml:space="preserve"> Федерального закона N 115-ФЗ. В случае, если предложение о заключении концессионного соглашения предполагает возврат инвестиций концессионера за счет доходов от реализации производимых товаров, выполнения работ, оказания услуг с использованием объекта концессионного соглашения, которые осуществляются по регулируемым ценам (тарифам) и (или) с учетом установленных надбавок к ценам (тарифам), заключение представляется при условии наличия заключения Департамента тарифного регулирования Томской области о возможности заключения и исполнения концессионного соглашения на предложенных лицом условиях.</w:t>
            </w:r>
          </w:p>
          <w:p w:rsidR="00904E55" w:rsidRDefault="00904E55">
            <w:pPr>
              <w:pStyle w:val="ConsPlusNormal"/>
              <w:jc w:val="both"/>
            </w:pPr>
            <w:bookmarkStart w:id="12" w:name="P166"/>
            <w:bookmarkEnd w:id="12"/>
            <w:r>
              <w:t xml:space="preserve">&lt;***&gt; Департамент экономики Администрации Томской области осуществляет подготовку заключения по проекту концессионного соглашения на предмет </w:t>
            </w:r>
            <w:hyperlink r:id="rId46" w:history="1">
              <w:r>
                <w:rPr>
                  <w:color w:val="0000FF"/>
                </w:rPr>
                <w:t>пункта 9 части 2 статьи 10</w:t>
              </w:r>
            </w:hyperlink>
            <w:r>
              <w:t xml:space="preserve"> </w:t>
            </w:r>
            <w:r>
              <w:lastRenderedPageBreak/>
              <w:t>Федерального закона N 115-ФЗ:</w:t>
            </w:r>
          </w:p>
          <w:p w:rsidR="00904E55" w:rsidRDefault="00904E55">
            <w:pPr>
              <w:pStyle w:val="ConsPlusNormal"/>
              <w:jc w:val="both"/>
            </w:pPr>
            <w:r>
              <w:t xml:space="preserve">- об обязательствах </w:t>
            </w:r>
            <w:proofErr w:type="spellStart"/>
            <w:r>
              <w:t>концедента</w:t>
            </w:r>
            <w:proofErr w:type="spellEnd"/>
            <w:r>
              <w:t xml:space="preserve">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w:t>
            </w:r>
          </w:p>
          <w:p w:rsidR="00904E55" w:rsidRDefault="00904E55">
            <w:pPr>
              <w:pStyle w:val="ConsPlusNormal"/>
              <w:jc w:val="both"/>
            </w:pPr>
            <w:r>
              <w:t xml:space="preserve">- по предоставлению концессионеру государственных или муниципальных гарантий, размер принимаемых </w:t>
            </w:r>
            <w:proofErr w:type="spellStart"/>
            <w:r>
              <w:t>концедентом</w:t>
            </w:r>
            <w:proofErr w:type="spellEnd"/>
            <w:r>
              <w:t xml:space="preserve"> на себя расходов, размер платы </w:t>
            </w:r>
            <w:proofErr w:type="spellStart"/>
            <w:r>
              <w:t>концедента</w:t>
            </w:r>
            <w:proofErr w:type="spellEnd"/>
            <w:r>
              <w:t xml:space="preserve"> по концессионному соглашению, а также размер, порядок и условия предоставления </w:t>
            </w:r>
            <w:proofErr w:type="spellStart"/>
            <w:r>
              <w:t>концедентом</w:t>
            </w:r>
            <w:proofErr w:type="spellEnd"/>
            <w:r>
              <w:t xml:space="preserve"> концессионеру государственных или муниципальных гарантий</w:t>
            </w:r>
          </w:p>
        </w:tc>
      </w:tr>
      <w:tr w:rsidR="00904E55">
        <w:tc>
          <w:tcPr>
            <w:tcW w:w="604" w:type="dxa"/>
          </w:tcPr>
          <w:p w:rsidR="00904E55" w:rsidRDefault="00904E55">
            <w:pPr>
              <w:pStyle w:val="ConsPlusNormal"/>
              <w:jc w:val="center"/>
            </w:pPr>
            <w:r>
              <w:lastRenderedPageBreak/>
              <w:t>6.</w:t>
            </w:r>
          </w:p>
        </w:tc>
        <w:tc>
          <w:tcPr>
            <w:tcW w:w="2764" w:type="dxa"/>
          </w:tcPr>
          <w:p w:rsidR="00904E55" w:rsidRDefault="00904E55">
            <w:pPr>
              <w:pStyle w:val="ConsPlusNormal"/>
            </w:pPr>
            <w:r>
              <w:t>Принятие решения о возможности или невозможности заключения концессионного соглашения, возможности заключения концессионного соглашения на иных условиях</w:t>
            </w:r>
          </w:p>
        </w:tc>
        <w:tc>
          <w:tcPr>
            <w:tcW w:w="1579" w:type="dxa"/>
          </w:tcPr>
          <w:p w:rsidR="00904E55" w:rsidRDefault="00AD4D1D">
            <w:pPr>
              <w:pStyle w:val="ConsPlusNormal"/>
            </w:pPr>
            <w:hyperlink r:id="rId47" w:history="1">
              <w:r w:rsidR="00904E55">
                <w:rPr>
                  <w:color w:val="0000FF"/>
                </w:rPr>
                <w:t>Часть 4.4 статьи 37</w:t>
              </w:r>
            </w:hyperlink>
            <w:r w:rsidR="00904E55">
              <w:t xml:space="preserve"> Федерального закона N 115-ФЗ</w:t>
            </w:r>
          </w:p>
        </w:tc>
        <w:tc>
          <w:tcPr>
            <w:tcW w:w="1984" w:type="dxa"/>
          </w:tcPr>
          <w:p w:rsidR="00904E55" w:rsidRDefault="00904E55">
            <w:pPr>
              <w:pStyle w:val="ConsPlusNormal"/>
            </w:pPr>
            <w:r>
              <w:t>Департамент инвестиций</w:t>
            </w:r>
          </w:p>
        </w:tc>
        <w:tc>
          <w:tcPr>
            <w:tcW w:w="2098" w:type="dxa"/>
          </w:tcPr>
          <w:p w:rsidR="00904E55" w:rsidRDefault="00904E55">
            <w:pPr>
              <w:pStyle w:val="ConsPlusNormal"/>
            </w:pPr>
            <w:r>
              <w:t>Тридцать календарных дней со дня поступления предложения в Департамент инвестиций</w:t>
            </w:r>
          </w:p>
        </w:tc>
      </w:tr>
      <w:tr w:rsidR="00904E55">
        <w:tc>
          <w:tcPr>
            <w:tcW w:w="604" w:type="dxa"/>
          </w:tcPr>
          <w:p w:rsidR="00904E55" w:rsidRDefault="00904E55">
            <w:pPr>
              <w:pStyle w:val="ConsPlusNormal"/>
              <w:jc w:val="center"/>
            </w:pPr>
            <w:r>
              <w:t>7.</w:t>
            </w:r>
          </w:p>
        </w:tc>
        <w:tc>
          <w:tcPr>
            <w:tcW w:w="2764" w:type="dxa"/>
          </w:tcPr>
          <w:p w:rsidR="00904E55" w:rsidRDefault="00904E55">
            <w:pPr>
              <w:pStyle w:val="ConsPlusNormal"/>
            </w:pPr>
            <w:r>
              <w:t>Уведомление лица, выступившего с инициативой заключения концессионного соглашения, о принятом решении</w:t>
            </w:r>
          </w:p>
        </w:tc>
        <w:tc>
          <w:tcPr>
            <w:tcW w:w="1579" w:type="dxa"/>
          </w:tcPr>
          <w:p w:rsidR="00904E55" w:rsidRDefault="00AD4D1D">
            <w:pPr>
              <w:pStyle w:val="ConsPlusNormal"/>
            </w:pPr>
            <w:hyperlink r:id="rId48" w:history="1">
              <w:r w:rsidR="00904E55">
                <w:rPr>
                  <w:color w:val="0000FF"/>
                </w:rPr>
                <w:t>Пункт 3.1</w:t>
              </w:r>
            </w:hyperlink>
            <w:r w:rsidR="00904E55">
              <w:t xml:space="preserve"> РГТО от 01.11.2017 N 230-р</w:t>
            </w:r>
          </w:p>
        </w:tc>
        <w:tc>
          <w:tcPr>
            <w:tcW w:w="1984" w:type="dxa"/>
          </w:tcPr>
          <w:p w:rsidR="00904E55" w:rsidRDefault="00904E55">
            <w:pPr>
              <w:pStyle w:val="ConsPlusNormal"/>
            </w:pPr>
            <w:r>
              <w:t>Департамент инвестиций</w:t>
            </w:r>
          </w:p>
        </w:tc>
        <w:tc>
          <w:tcPr>
            <w:tcW w:w="2098" w:type="dxa"/>
          </w:tcPr>
          <w:p w:rsidR="00904E55" w:rsidRDefault="00904E55">
            <w:pPr>
              <w:pStyle w:val="ConsPlusNormal"/>
            </w:pPr>
            <w:r>
              <w:t>В срок, не превышающий трех рабочих дней с даты получения последнего из заключений</w:t>
            </w:r>
          </w:p>
        </w:tc>
      </w:tr>
      <w:tr w:rsidR="00904E55">
        <w:tc>
          <w:tcPr>
            <w:tcW w:w="604" w:type="dxa"/>
          </w:tcPr>
          <w:p w:rsidR="00904E55" w:rsidRDefault="00904E55">
            <w:pPr>
              <w:pStyle w:val="ConsPlusNormal"/>
              <w:jc w:val="center"/>
            </w:pPr>
            <w:r>
              <w:t>8.</w:t>
            </w:r>
          </w:p>
        </w:tc>
        <w:tc>
          <w:tcPr>
            <w:tcW w:w="2764" w:type="dxa"/>
          </w:tcPr>
          <w:p w:rsidR="00904E55" w:rsidRDefault="00904E55">
            <w:pPr>
              <w:pStyle w:val="ConsPlusNormal"/>
            </w:pPr>
            <w:r>
              <w:t>Определение порядка и сроков проведения переговоров, уполномоченного органа на проведение переговоров</w:t>
            </w:r>
          </w:p>
        </w:tc>
        <w:tc>
          <w:tcPr>
            <w:tcW w:w="1579" w:type="dxa"/>
          </w:tcPr>
          <w:p w:rsidR="00904E55" w:rsidRDefault="00AD4D1D">
            <w:pPr>
              <w:pStyle w:val="ConsPlusNormal"/>
              <w:jc w:val="both"/>
            </w:pPr>
            <w:hyperlink r:id="rId49" w:history="1">
              <w:r w:rsidR="00904E55">
                <w:rPr>
                  <w:color w:val="0000FF"/>
                </w:rPr>
                <w:t>РГТО</w:t>
              </w:r>
            </w:hyperlink>
            <w:r w:rsidR="00904E55">
              <w:t xml:space="preserve"> от 01.11.2017 N 230-р;</w:t>
            </w:r>
          </w:p>
          <w:p w:rsidR="00904E55" w:rsidRDefault="00904E55">
            <w:pPr>
              <w:pStyle w:val="ConsPlusNormal"/>
            </w:pPr>
            <w:r>
              <w:t>распоряжение Департамента инвестиций от 22.05.2018 N 15-р</w:t>
            </w:r>
          </w:p>
        </w:tc>
        <w:tc>
          <w:tcPr>
            <w:tcW w:w="1984" w:type="dxa"/>
          </w:tcPr>
          <w:p w:rsidR="00904E55" w:rsidRDefault="00904E55">
            <w:pPr>
              <w:pStyle w:val="ConsPlusNormal"/>
            </w:pPr>
            <w:r>
              <w:t>Департамент инвестиций</w:t>
            </w:r>
          </w:p>
        </w:tc>
        <w:tc>
          <w:tcPr>
            <w:tcW w:w="2098" w:type="dxa"/>
          </w:tcPr>
          <w:p w:rsidR="00904E55" w:rsidRDefault="00904E55">
            <w:pPr>
              <w:pStyle w:val="ConsPlusNormal"/>
            </w:pPr>
            <w:r>
              <w:t>Порядок и сроки проведения переговоров утверждается решением о возможности заключения концессионного соглашения на иных условиях</w:t>
            </w:r>
          </w:p>
        </w:tc>
      </w:tr>
      <w:tr w:rsidR="00904E55">
        <w:tc>
          <w:tcPr>
            <w:tcW w:w="604" w:type="dxa"/>
          </w:tcPr>
          <w:p w:rsidR="00904E55" w:rsidRDefault="00904E55">
            <w:pPr>
              <w:pStyle w:val="ConsPlusNormal"/>
              <w:jc w:val="center"/>
            </w:pPr>
            <w:r>
              <w:t>9.</w:t>
            </w:r>
          </w:p>
        </w:tc>
        <w:tc>
          <w:tcPr>
            <w:tcW w:w="2764" w:type="dxa"/>
          </w:tcPr>
          <w:p w:rsidR="00904E55" w:rsidRDefault="00904E55">
            <w:pPr>
              <w:pStyle w:val="ConsPlusNormal"/>
            </w:pPr>
            <w:r>
              <w:t>Проведение переговоров</w:t>
            </w:r>
          </w:p>
        </w:tc>
        <w:tc>
          <w:tcPr>
            <w:tcW w:w="1579" w:type="dxa"/>
          </w:tcPr>
          <w:p w:rsidR="00904E55" w:rsidRDefault="00AD4D1D">
            <w:pPr>
              <w:pStyle w:val="ConsPlusNormal"/>
            </w:pPr>
            <w:hyperlink r:id="rId50" w:history="1">
              <w:r w:rsidR="00904E55">
                <w:rPr>
                  <w:color w:val="0000FF"/>
                </w:rPr>
                <w:t>Часть 4.8 статьи 37</w:t>
              </w:r>
            </w:hyperlink>
            <w:r w:rsidR="00904E55">
              <w:t xml:space="preserve"> Федерального закона N 115-ФЗ;</w:t>
            </w:r>
          </w:p>
          <w:p w:rsidR="00904E55" w:rsidRDefault="00904E55">
            <w:pPr>
              <w:pStyle w:val="ConsPlusNormal"/>
            </w:pPr>
            <w:r>
              <w:t>РГТО от 01.11.2017 N 230-р</w:t>
            </w:r>
          </w:p>
        </w:tc>
        <w:tc>
          <w:tcPr>
            <w:tcW w:w="1984" w:type="dxa"/>
          </w:tcPr>
          <w:p w:rsidR="00904E55" w:rsidRDefault="00904E55">
            <w:pPr>
              <w:pStyle w:val="ConsPlusNormal"/>
            </w:pPr>
            <w:r>
              <w:t>Уполномоченный орган на проведение переговоров</w:t>
            </w:r>
          </w:p>
        </w:tc>
        <w:tc>
          <w:tcPr>
            <w:tcW w:w="2098" w:type="dxa"/>
          </w:tcPr>
          <w:p w:rsidR="00904E55" w:rsidRDefault="00904E55">
            <w:pPr>
              <w:pStyle w:val="ConsPlusNormal"/>
            </w:pPr>
            <w:r>
              <w:t>В срок, установленный порядком проведения переговоров</w:t>
            </w:r>
          </w:p>
        </w:tc>
      </w:tr>
      <w:tr w:rsidR="00904E55">
        <w:tc>
          <w:tcPr>
            <w:tcW w:w="604" w:type="dxa"/>
            <w:vMerge w:val="restart"/>
          </w:tcPr>
          <w:p w:rsidR="00904E55" w:rsidRDefault="00904E55">
            <w:pPr>
              <w:pStyle w:val="ConsPlusNormal"/>
              <w:jc w:val="center"/>
            </w:pPr>
            <w:r>
              <w:t>10.</w:t>
            </w:r>
          </w:p>
        </w:tc>
        <w:tc>
          <w:tcPr>
            <w:tcW w:w="2764" w:type="dxa"/>
            <w:vMerge w:val="restart"/>
          </w:tcPr>
          <w:p w:rsidR="00904E55" w:rsidRDefault="00904E55">
            <w:pPr>
              <w:pStyle w:val="ConsPlusNormal"/>
            </w:pPr>
            <w:r>
              <w:t>Представление проекта концессионного соглашения с внесенными изменениями</w:t>
            </w:r>
          </w:p>
        </w:tc>
        <w:tc>
          <w:tcPr>
            <w:tcW w:w="1579" w:type="dxa"/>
            <w:vMerge w:val="restart"/>
          </w:tcPr>
          <w:p w:rsidR="00904E55" w:rsidRDefault="00AD4D1D">
            <w:pPr>
              <w:pStyle w:val="ConsPlusNormal"/>
            </w:pPr>
            <w:hyperlink r:id="rId51" w:history="1">
              <w:r w:rsidR="00904E55">
                <w:rPr>
                  <w:color w:val="0000FF"/>
                </w:rPr>
                <w:t>Часть 4.8 статьи 37</w:t>
              </w:r>
            </w:hyperlink>
            <w:r w:rsidR="00904E55">
              <w:t xml:space="preserve"> Федерального закона N 115-ФЗ;</w:t>
            </w:r>
          </w:p>
          <w:p w:rsidR="00904E55" w:rsidRDefault="00904E55">
            <w:pPr>
              <w:pStyle w:val="ConsPlusNormal"/>
            </w:pPr>
            <w:r>
              <w:t xml:space="preserve">РГТО от </w:t>
            </w:r>
            <w:r>
              <w:lastRenderedPageBreak/>
              <w:t>01.11.2017 N 230-р</w:t>
            </w:r>
          </w:p>
        </w:tc>
        <w:tc>
          <w:tcPr>
            <w:tcW w:w="1984" w:type="dxa"/>
            <w:tcBorders>
              <w:bottom w:val="nil"/>
            </w:tcBorders>
          </w:tcPr>
          <w:p w:rsidR="00904E55" w:rsidRDefault="00904E55">
            <w:pPr>
              <w:pStyle w:val="ConsPlusNormal"/>
            </w:pPr>
            <w:r>
              <w:lastRenderedPageBreak/>
              <w:t>1. Лицо, выступающее с инициативой заключения концессионного соглашения.</w:t>
            </w:r>
          </w:p>
        </w:tc>
        <w:tc>
          <w:tcPr>
            <w:tcW w:w="2098" w:type="dxa"/>
            <w:tcBorders>
              <w:bottom w:val="nil"/>
            </w:tcBorders>
          </w:tcPr>
          <w:p w:rsidR="00904E55" w:rsidRDefault="00904E55">
            <w:pPr>
              <w:pStyle w:val="ConsPlusNormal"/>
            </w:pPr>
            <w:r>
              <w:t>В срок, установленный порядком проведения переговоров.</w:t>
            </w:r>
          </w:p>
        </w:tc>
      </w:tr>
      <w:tr w:rsidR="00904E55">
        <w:tc>
          <w:tcPr>
            <w:tcW w:w="604" w:type="dxa"/>
            <w:vMerge/>
          </w:tcPr>
          <w:p w:rsidR="00904E55" w:rsidRDefault="00904E55"/>
        </w:tc>
        <w:tc>
          <w:tcPr>
            <w:tcW w:w="2764" w:type="dxa"/>
            <w:vMerge/>
          </w:tcPr>
          <w:p w:rsidR="00904E55" w:rsidRDefault="00904E55"/>
        </w:tc>
        <w:tc>
          <w:tcPr>
            <w:tcW w:w="1579" w:type="dxa"/>
            <w:vMerge/>
          </w:tcPr>
          <w:p w:rsidR="00904E55" w:rsidRDefault="00904E55"/>
        </w:tc>
        <w:tc>
          <w:tcPr>
            <w:tcW w:w="1984" w:type="dxa"/>
            <w:tcBorders>
              <w:top w:val="nil"/>
            </w:tcBorders>
          </w:tcPr>
          <w:p w:rsidR="00904E55" w:rsidRDefault="00904E55">
            <w:pPr>
              <w:pStyle w:val="ConsPlusNormal"/>
            </w:pPr>
            <w:r>
              <w:t>2. Уполномоченный орган на проведение переговоров</w:t>
            </w:r>
          </w:p>
        </w:tc>
        <w:tc>
          <w:tcPr>
            <w:tcW w:w="2098" w:type="dxa"/>
            <w:tcBorders>
              <w:top w:val="nil"/>
            </w:tcBorders>
          </w:tcPr>
          <w:p w:rsidR="00904E55" w:rsidRDefault="00904E55">
            <w:pPr>
              <w:pStyle w:val="ConsPlusNormal"/>
            </w:pPr>
            <w:r>
              <w:t>В трехдневный срок со дня поступления</w:t>
            </w:r>
          </w:p>
        </w:tc>
      </w:tr>
      <w:tr w:rsidR="00904E55">
        <w:tc>
          <w:tcPr>
            <w:tcW w:w="604" w:type="dxa"/>
          </w:tcPr>
          <w:p w:rsidR="00904E55" w:rsidRDefault="00904E55">
            <w:pPr>
              <w:pStyle w:val="ConsPlusNormal"/>
              <w:jc w:val="center"/>
            </w:pPr>
            <w:r>
              <w:t>11.</w:t>
            </w:r>
          </w:p>
        </w:tc>
        <w:tc>
          <w:tcPr>
            <w:tcW w:w="8425" w:type="dxa"/>
            <w:gridSpan w:val="4"/>
          </w:tcPr>
          <w:p w:rsidR="00904E55" w:rsidRDefault="00904E55">
            <w:pPr>
              <w:pStyle w:val="ConsPlusNormal"/>
            </w:pPr>
            <w:r>
              <w:t>Размещение на официальном сайте в сети "Интернет"</w:t>
            </w:r>
          </w:p>
        </w:tc>
      </w:tr>
      <w:tr w:rsidR="00904E55">
        <w:tc>
          <w:tcPr>
            <w:tcW w:w="604" w:type="dxa"/>
          </w:tcPr>
          <w:p w:rsidR="00904E55" w:rsidRDefault="00904E55">
            <w:pPr>
              <w:pStyle w:val="ConsPlusNormal"/>
              <w:jc w:val="center"/>
            </w:pPr>
            <w:r>
              <w:t>11.1.</w:t>
            </w:r>
          </w:p>
        </w:tc>
        <w:tc>
          <w:tcPr>
            <w:tcW w:w="2764" w:type="dxa"/>
          </w:tcPr>
          <w:p w:rsidR="00904E55" w:rsidRDefault="00904E55">
            <w:pPr>
              <w:pStyle w:val="ConsPlusNormal"/>
            </w:pPr>
            <w:r>
              <w:t xml:space="preserve">Размещение на официальном сайте в сети "Интернет" информации в случае, предусмотренном </w:t>
            </w:r>
            <w:hyperlink r:id="rId52" w:history="1">
              <w:r>
                <w:rPr>
                  <w:color w:val="0000FF"/>
                </w:rPr>
                <w:t>частью 4.7 статьи 37</w:t>
              </w:r>
            </w:hyperlink>
            <w:r>
              <w:t xml:space="preserve"> Федерального закона N 115-ФЗ</w:t>
            </w:r>
          </w:p>
        </w:tc>
        <w:tc>
          <w:tcPr>
            <w:tcW w:w="1579" w:type="dxa"/>
          </w:tcPr>
          <w:p w:rsidR="00904E55" w:rsidRDefault="00AD4D1D">
            <w:pPr>
              <w:pStyle w:val="ConsPlusNormal"/>
            </w:pPr>
            <w:hyperlink r:id="rId53" w:history="1">
              <w:r w:rsidR="00904E55">
                <w:rPr>
                  <w:color w:val="0000FF"/>
                </w:rPr>
                <w:t>Часть 4.7 статьи 37</w:t>
              </w:r>
            </w:hyperlink>
            <w:r w:rsidR="00904E55">
              <w:t xml:space="preserve"> Федерального закона N 115-ФЗ</w:t>
            </w:r>
          </w:p>
        </w:tc>
        <w:tc>
          <w:tcPr>
            <w:tcW w:w="1984" w:type="dxa"/>
          </w:tcPr>
          <w:p w:rsidR="00904E55" w:rsidRDefault="00904E55">
            <w:pPr>
              <w:pStyle w:val="ConsPlusNormal"/>
            </w:pPr>
            <w:r>
              <w:t>Департамент инвестиций</w:t>
            </w:r>
          </w:p>
        </w:tc>
        <w:tc>
          <w:tcPr>
            <w:tcW w:w="2098" w:type="dxa"/>
          </w:tcPr>
          <w:p w:rsidR="00904E55" w:rsidRDefault="00904E55">
            <w:pPr>
              <w:pStyle w:val="ConsPlusNormal"/>
            </w:pPr>
            <w:r>
              <w:t>В десятидневный срок со дня принятия решения о возможности заключения концессионного соглашения</w:t>
            </w:r>
          </w:p>
        </w:tc>
      </w:tr>
      <w:tr w:rsidR="00904E55">
        <w:tc>
          <w:tcPr>
            <w:tcW w:w="604" w:type="dxa"/>
          </w:tcPr>
          <w:p w:rsidR="00904E55" w:rsidRDefault="00904E55">
            <w:pPr>
              <w:pStyle w:val="ConsPlusNormal"/>
              <w:jc w:val="center"/>
            </w:pPr>
            <w:r>
              <w:t>11.2.</w:t>
            </w:r>
          </w:p>
        </w:tc>
        <w:tc>
          <w:tcPr>
            <w:tcW w:w="2764" w:type="dxa"/>
          </w:tcPr>
          <w:p w:rsidR="00904E55" w:rsidRDefault="00904E55">
            <w:pPr>
              <w:pStyle w:val="ConsPlusNormal"/>
            </w:pPr>
            <w:r>
              <w:t xml:space="preserve">Размещение на официальном сайте в сети "Интернет" информации в случае, предусмотренном </w:t>
            </w:r>
            <w:hyperlink r:id="rId54" w:history="1">
              <w:r>
                <w:rPr>
                  <w:color w:val="0000FF"/>
                </w:rPr>
                <w:t>частью 4.8 статьи 37</w:t>
              </w:r>
            </w:hyperlink>
            <w:r>
              <w:t xml:space="preserve"> Федерального закона N 115-ФЗ</w:t>
            </w:r>
          </w:p>
        </w:tc>
        <w:tc>
          <w:tcPr>
            <w:tcW w:w="1579" w:type="dxa"/>
          </w:tcPr>
          <w:p w:rsidR="00904E55" w:rsidRDefault="00AD4D1D">
            <w:pPr>
              <w:pStyle w:val="ConsPlusNormal"/>
            </w:pPr>
            <w:hyperlink r:id="rId55" w:history="1">
              <w:r w:rsidR="00904E55">
                <w:rPr>
                  <w:color w:val="0000FF"/>
                </w:rPr>
                <w:t>Часть 4.8 статьи 37</w:t>
              </w:r>
            </w:hyperlink>
            <w:r w:rsidR="00904E55">
              <w:t xml:space="preserve"> Федерального закона N 115-ФЗ</w:t>
            </w:r>
          </w:p>
        </w:tc>
        <w:tc>
          <w:tcPr>
            <w:tcW w:w="1984" w:type="dxa"/>
          </w:tcPr>
          <w:p w:rsidR="00904E55" w:rsidRDefault="00904E55">
            <w:pPr>
              <w:pStyle w:val="ConsPlusNormal"/>
            </w:pPr>
            <w:r>
              <w:t>Уполномоченный орган на проведение переговоров</w:t>
            </w:r>
          </w:p>
        </w:tc>
        <w:tc>
          <w:tcPr>
            <w:tcW w:w="2098" w:type="dxa"/>
          </w:tcPr>
          <w:p w:rsidR="00904E55" w:rsidRDefault="00904E55">
            <w:pPr>
              <w:pStyle w:val="ConsPlusNormal"/>
            </w:pPr>
            <w:r>
              <w:t>Предложение о заключении концессионного соглашения размещается уполномоченным органом в десятидневный срок со дня принятия такого предложения</w:t>
            </w:r>
          </w:p>
        </w:tc>
      </w:tr>
      <w:tr w:rsidR="00904E55">
        <w:tc>
          <w:tcPr>
            <w:tcW w:w="604" w:type="dxa"/>
          </w:tcPr>
          <w:p w:rsidR="00904E55" w:rsidRDefault="00904E55">
            <w:pPr>
              <w:pStyle w:val="ConsPlusNormal"/>
              <w:jc w:val="center"/>
            </w:pPr>
            <w:r>
              <w:t>12.</w:t>
            </w:r>
          </w:p>
        </w:tc>
        <w:tc>
          <w:tcPr>
            <w:tcW w:w="2764" w:type="dxa"/>
          </w:tcPr>
          <w:p w:rsidR="00904E55" w:rsidRDefault="00904E55">
            <w:pPr>
              <w:pStyle w:val="ConsPlusNormal"/>
              <w:jc w:val="both"/>
            </w:pPr>
            <w:r>
              <w:t>Прием заявок</w:t>
            </w:r>
          </w:p>
        </w:tc>
        <w:tc>
          <w:tcPr>
            <w:tcW w:w="1579" w:type="dxa"/>
          </w:tcPr>
          <w:p w:rsidR="00904E55" w:rsidRDefault="00AD4D1D">
            <w:pPr>
              <w:pStyle w:val="ConsPlusNormal"/>
            </w:pPr>
            <w:hyperlink r:id="rId56" w:history="1">
              <w:r w:rsidR="00904E55">
                <w:rPr>
                  <w:color w:val="0000FF"/>
                </w:rPr>
                <w:t>Часть 4.9 статьи 37</w:t>
              </w:r>
            </w:hyperlink>
            <w:r w:rsidR="00904E55">
              <w:t xml:space="preserve"> Федерального закона N 115-ФЗ</w:t>
            </w:r>
          </w:p>
        </w:tc>
        <w:tc>
          <w:tcPr>
            <w:tcW w:w="1984" w:type="dxa"/>
          </w:tcPr>
          <w:p w:rsidR="00904E55" w:rsidRDefault="00904E55">
            <w:pPr>
              <w:pStyle w:val="ConsPlusNormal"/>
            </w:pPr>
            <w:r>
              <w:t>Уполномоченный орган на проведение переговоров</w:t>
            </w:r>
          </w:p>
        </w:tc>
        <w:tc>
          <w:tcPr>
            <w:tcW w:w="2098" w:type="dxa"/>
          </w:tcPr>
          <w:p w:rsidR="00904E55" w:rsidRDefault="00904E55">
            <w:pPr>
              <w:pStyle w:val="ConsPlusNormal"/>
            </w:pPr>
            <w:r>
              <w:t>Сорок пять календарных дней</w:t>
            </w:r>
          </w:p>
        </w:tc>
      </w:tr>
      <w:tr w:rsidR="00904E55">
        <w:tc>
          <w:tcPr>
            <w:tcW w:w="604" w:type="dxa"/>
          </w:tcPr>
          <w:p w:rsidR="00904E55" w:rsidRDefault="00904E55">
            <w:pPr>
              <w:pStyle w:val="ConsPlusNormal"/>
              <w:jc w:val="center"/>
            </w:pPr>
            <w:r>
              <w:t>13.</w:t>
            </w:r>
          </w:p>
        </w:tc>
        <w:tc>
          <w:tcPr>
            <w:tcW w:w="2764" w:type="dxa"/>
          </w:tcPr>
          <w:p w:rsidR="00904E55" w:rsidRDefault="00904E55">
            <w:pPr>
              <w:pStyle w:val="ConsPlusNormal"/>
            </w:pPr>
            <w:r>
              <w:t>Размещение информации о поступивших заявках о готовности к участию в конкурсе</w:t>
            </w:r>
          </w:p>
        </w:tc>
        <w:tc>
          <w:tcPr>
            <w:tcW w:w="1579" w:type="dxa"/>
          </w:tcPr>
          <w:p w:rsidR="00904E55" w:rsidRDefault="00AD4D1D">
            <w:pPr>
              <w:pStyle w:val="ConsPlusNormal"/>
            </w:pPr>
            <w:hyperlink r:id="rId57" w:history="1">
              <w:r w:rsidR="00904E55">
                <w:rPr>
                  <w:color w:val="0000FF"/>
                </w:rPr>
                <w:t>Часть 4.9 статьи 37</w:t>
              </w:r>
            </w:hyperlink>
            <w:r w:rsidR="00904E55">
              <w:t xml:space="preserve"> Федерального закона N 115-ФЗ</w:t>
            </w:r>
          </w:p>
        </w:tc>
        <w:tc>
          <w:tcPr>
            <w:tcW w:w="1984" w:type="dxa"/>
          </w:tcPr>
          <w:p w:rsidR="00904E55" w:rsidRDefault="00904E55">
            <w:pPr>
              <w:pStyle w:val="ConsPlusNormal"/>
            </w:pPr>
            <w:r>
              <w:t>Уполномоченный орган на проведение переговоров</w:t>
            </w:r>
          </w:p>
        </w:tc>
        <w:tc>
          <w:tcPr>
            <w:tcW w:w="2098" w:type="dxa"/>
          </w:tcPr>
          <w:p w:rsidR="00904E55" w:rsidRDefault="00904E55">
            <w:pPr>
              <w:pStyle w:val="ConsPlusNormal"/>
            </w:pPr>
            <w:r>
              <w:t>В течение сорока пяти дней с момента размещения на официальном сайте в сети "Интернет" предложения о заключении концессионного соглашения</w:t>
            </w:r>
          </w:p>
        </w:tc>
      </w:tr>
      <w:tr w:rsidR="00904E55">
        <w:tc>
          <w:tcPr>
            <w:tcW w:w="604" w:type="dxa"/>
          </w:tcPr>
          <w:p w:rsidR="00904E55" w:rsidRDefault="00904E55">
            <w:pPr>
              <w:pStyle w:val="ConsPlusNormal"/>
              <w:jc w:val="center"/>
            </w:pPr>
            <w:r>
              <w:t>14.</w:t>
            </w:r>
          </w:p>
        </w:tc>
        <w:tc>
          <w:tcPr>
            <w:tcW w:w="2764" w:type="dxa"/>
          </w:tcPr>
          <w:p w:rsidR="00904E55" w:rsidRDefault="00904E55">
            <w:pPr>
              <w:pStyle w:val="ConsPlusNormal"/>
            </w:pPr>
            <w:r>
              <w:t>Принятие решения о заключении концессионного соглашения без проведения конкурса</w:t>
            </w:r>
          </w:p>
        </w:tc>
        <w:tc>
          <w:tcPr>
            <w:tcW w:w="1579" w:type="dxa"/>
          </w:tcPr>
          <w:p w:rsidR="00904E55" w:rsidRDefault="00AD4D1D">
            <w:pPr>
              <w:pStyle w:val="ConsPlusNormal"/>
            </w:pPr>
            <w:hyperlink r:id="rId58" w:history="1">
              <w:r w:rsidR="00904E55">
                <w:rPr>
                  <w:color w:val="0000FF"/>
                </w:rPr>
                <w:t>Пункт 1 части 4.10 статьи 37</w:t>
              </w:r>
            </w:hyperlink>
            <w:r w:rsidR="00904E55">
              <w:t xml:space="preserve"> Федерального закона N 115-ФЗ</w:t>
            </w:r>
          </w:p>
        </w:tc>
        <w:tc>
          <w:tcPr>
            <w:tcW w:w="1984" w:type="dxa"/>
          </w:tcPr>
          <w:p w:rsidR="00904E55" w:rsidRDefault="00904E55">
            <w:pPr>
              <w:pStyle w:val="ConsPlusNormal"/>
            </w:pPr>
            <w:r>
              <w:t>Уполномоченный орган на проведение переговоров</w:t>
            </w:r>
          </w:p>
        </w:tc>
        <w:tc>
          <w:tcPr>
            <w:tcW w:w="2098" w:type="dxa"/>
          </w:tcPr>
          <w:p w:rsidR="00904E55" w:rsidRDefault="00904E55">
            <w:pPr>
              <w:pStyle w:val="ConsPlusNormal"/>
            </w:pPr>
            <w:r>
              <w:t xml:space="preserve">В течение тридцати календарных дней после истечения </w:t>
            </w:r>
            <w:proofErr w:type="spellStart"/>
            <w:r>
              <w:t>сорокапятидневного</w:t>
            </w:r>
            <w:proofErr w:type="spellEnd"/>
            <w:r>
              <w:t xml:space="preserve"> срока</w:t>
            </w:r>
          </w:p>
        </w:tc>
      </w:tr>
      <w:tr w:rsidR="00904E55">
        <w:tc>
          <w:tcPr>
            <w:tcW w:w="604" w:type="dxa"/>
          </w:tcPr>
          <w:p w:rsidR="00904E55" w:rsidRDefault="00904E55">
            <w:pPr>
              <w:pStyle w:val="ConsPlusNormal"/>
              <w:jc w:val="center"/>
            </w:pPr>
            <w:r>
              <w:t>15.</w:t>
            </w:r>
          </w:p>
        </w:tc>
        <w:tc>
          <w:tcPr>
            <w:tcW w:w="2764" w:type="dxa"/>
          </w:tcPr>
          <w:p w:rsidR="00904E55" w:rsidRDefault="00904E55">
            <w:pPr>
              <w:pStyle w:val="ConsPlusNormal"/>
            </w:pPr>
            <w:r>
              <w:t xml:space="preserve">Указание источников финансирования деятельности по исполнению концессионного </w:t>
            </w:r>
            <w:r>
              <w:lastRenderedPageBreak/>
              <w:t>соглашения, представление в уполномоченный орган подтверждения возможности их получения</w:t>
            </w:r>
          </w:p>
        </w:tc>
        <w:tc>
          <w:tcPr>
            <w:tcW w:w="1579" w:type="dxa"/>
          </w:tcPr>
          <w:p w:rsidR="00904E55" w:rsidRDefault="00AD4D1D">
            <w:pPr>
              <w:pStyle w:val="ConsPlusNormal"/>
            </w:pPr>
            <w:hyperlink r:id="rId59" w:history="1">
              <w:r w:rsidR="00904E55">
                <w:rPr>
                  <w:color w:val="0000FF"/>
                </w:rPr>
                <w:t>Пункт 3 части 4.10 статьи 37</w:t>
              </w:r>
            </w:hyperlink>
            <w:r w:rsidR="00904E55">
              <w:t xml:space="preserve"> Федерального закона N 115-ФЗ</w:t>
            </w:r>
          </w:p>
        </w:tc>
        <w:tc>
          <w:tcPr>
            <w:tcW w:w="1984" w:type="dxa"/>
          </w:tcPr>
          <w:p w:rsidR="00904E55" w:rsidRDefault="00904E55">
            <w:pPr>
              <w:pStyle w:val="ConsPlusNormal"/>
            </w:pPr>
            <w:r>
              <w:t xml:space="preserve">Лицо, выступающее с инициативой заключения концессионного </w:t>
            </w:r>
            <w:r>
              <w:lastRenderedPageBreak/>
              <w:t>соглашения</w:t>
            </w:r>
          </w:p>
        </w:tc>
        <w:tc>
          <w:tcPr>
            <w:tcW w:w="2098" w:type="dxa"/>
          </w:tcPr>
          <w:p w:rsidR="00904E55" w:rsidRDefault="00904E55">
            <w:pPr>
              <w:pStyle w:val="ConsPlusNormal"/>
            </w:pPr>
            <w:r>
              <w:lastRenderedPageBreak/>
              <w:t xml:space="preserve">До принятия решения уполномоченного органа о заключении </w:t>
            </w:r>
            <w:r>
              <w:lastRenderedPageBreak/>
              <w:t>концессионного соглашения без проведения конкурса</w:t>
            </w:r>
          </w:p>
        </w:tc>
      </w:tr>
      <w:tr w:rsidR="00904E55">
        <w:tc>
          <w:tcPr>
            <w:tcW w:w="604" w:type="dxa"/>
          </w:tcPr>
          <w:p w:rsidR="00904E55" w:rsidRDefault="00904E55">
            <w:pPr>
              <w:pStyle w:val="ConsPlusNormal"/>
              <w:jc w:val="center"/>
            </w:pPr>
            <w:r>
              <w:lastRenderedPageBreak/>
              <w:t>16.</w:t>
            </w:r>
          </w:p>
        </w:tc>
        <w:tc>
          <w:tcPr>
            <w:tcW w:w="2764" w:type="dxa"/>
          </w:tcPr>
          <w:p w:rsidR="00904E55" w:rsidRDefault="00904E55">
            <w:pPr>
              <w:pStyle w:val="ConsPlusNormal"/>
            </w:pPr>
            <w:r>
              <w:t>Направление уполномоченным органом концессионеру проекта концессионного соглашения для подписания</w:t>
            </w:r>
          </w:p>
        </w:tc>
        <w:tc>
          <w:tcPr>
            <w:tcW w:w="1579" w:type="dxa"/>
          </w:tcPr>
          <w:p w:rsidR="00904E55" w:rsidRDefault="00AD4D1D">
            <w:pPr>
              <w:pStyle w:val="ConsPlusNormal"/>
            </w:pPr>
            <w:hyperlink r:id="rId60" w:history="1">
              <w:r w:rsidR="00904E55">
                <w:rPr>
                  <w:color w:val="0000FF"/>
                </w:rPr>
                <w:t>Пункт 2 части 4.10 статьи 37</w:t>
              </w:r>
            </w:hyperlink>
            <w:r w:rsidR="00904E55">
              <w:t xml:space="preserve"> Федерального закона N 115-ФЗ</w:t>
            </w:r>
          </w:p>
        </w:tc>
        <w:tc>
          <w:tcPr>
            <w:tcW w:w="1984" w:type="dxa"/>
          </w:tcPr>
          <w:p w:rsidR="00904E55" w:rsidRDefault="00904E55">
            <w:pPr>
              <w:pStyle w:val="ConsPlusNormal"/>
            </w:pPr>
            <w:r>
              <w:t>Уполномоченный орган на проведение переговоров</w:t>
            </w:r>
          </w:p>
        </w:tc>
        <w:tc>
          <w:tcPr>
            <w:tcW w:w="2098" w:type="dxa"/>
          </w:tcPr>
          <w:p w:rsidR="00904E55" w:rsidRDefault="00904E55">
            <w:pPr>
              <w:pStyle w:val="ConsPlusNormal"/>
            </w:pPr>
            <w:r>
              <w:t>В течение пяти рабочих дней после принятия решения о заключении концессионного соглашения</w:t>
            </w:r>
          </w:p>
        </w:tc>
      </w:tr>
    </w:tbl>
    <w:p w:rsidR="00904E55" w:rsidRDefault="00904E55">
      <w:pPr>
        <w:pStyle w:val="ConsPlusNormal"/>
        <w:jc w:val="both"/>
      </w:pPr>
    </w:p>
    <w:p w:rsidR="00904E55" w:rsidRDefault="00904E55">
      <w:pPr>
        <w:pStyle w:val="ConsPlusNormal"/>
        <w:ind w:firstLine="540"/>
        <w:jc w:val="both"/>
      </w:pPr>
      <w:r>
        <w:t>--------------------------------</w:t>
      </w:r>
    </w:p>
    <w:p w:rsidR="00904E55" w:rsidRDefault="00904E55">
      <w:pPr>
        <w:pStyle w:val="ConsPlusNormal"/>
        <w:spacing w:before="220"/>
        <w:ind w:firstLine="540"/>
        <w:jc w:val="both"/>
      </w:pPr>
      <w:bookmarkStart w:id="13" w:name="P238"/>
      <w:bookmarkEnd w:id="13"/>
      <w:r>
        <w:t xml:space="preserve">&lt;1&gt; Федеральный закон N 115-ФЗ - Федеральный </w:t>
      </w:r>
      <w:hyperlink r:id="rId61" w:history="1">
        <w:r>
          <w:rPr>
            <w:color w:val="0000FF"/>
          </w:rPr>
          <w:t>закон</w:t>
        </w:r>
      </w:hyperlink>
      <w:r>
        <w:t xml:space="preserve"> от 21 июля 2005 года N 115-ФЗ "О концессионных соглашениях";</w:t>
      </w:r>
    </w:p>
    <w:p w:rsidR="00904E55" w:rsidRDefault="00904E55">
      <w:pPr>
        <w:pStyle w:val="ConsPlusNormal"/>
        <w:spacing w:before="220"/>
        <w:ind w:firstLine="540"/>
        <w:jc w:val="both"/>
      </w:pPr>
      <w:bookmarkStart w:id="14" w:name="P239"/>
      <w:bookmarkEnd w:id="14"/>
      <w:r>
        <w:t>&lt;2&gt; Отраслевой орган - структурное подразделение Администрации Томской области или исполнительный орган государственной власти Томской области, соответствующий отраслевой принадлежности объекта концессионного соглашения;</w:t>
      </w:r>
    </w:p>
    <w:p w:rsidR="00904E55" w:rsidRDefault="00904E55">
      <w:pPr>
        <w:pStyle w:val="ConsPlusNormal"/>
        <w:spacing w:before="220"/>
        <w:ind w:firstLine="540"/>
        <w:jc w:val="both"/>
      </w:pPr>
      <w:bookmarkStart w:id="15" w:name="P240"/>
      <w:bookmarkEnd w:id="15"/>
      <w:r>
        <w:t>&lt;3&gt; Департамент инвестиций - Департамент инвестиций Томской области;</w:t>
      </w:r>
    </w:p>
    <w:p w:rsidR="00904E55" w:rsidRDefault="00904E55">
      <w:pPr>
        <w:pStyle w:val="ConsPlusNormal"/>
        <w:spacing w:before="220"/>
        <w:ind w:firstLine="540"/>
        <w:jc w:val="both"/>
      </w:pPr>
      <w:bookmarkStart w:id="16" w:name="P241"/>
      <w:bookmarkEnd w:id="16"/>
      <w:r>
        <w:t>&lt;4&gt; ДУГС - Департамент по управлению государственной собственностью Томской области;</w:t>
      </w:r>
    </w:p>
    <w:p w:rsidR="00904E55" w:rsidRDefault="00904E55">
      <w:pPr>
        <w:pStyle w:val="ConsPlusNormal"/>
        <w:spacing w:before="220"/>
        <w:ind w:firstLine="540"/>
        <w:jc w:val="both"/>
      </w:pPr>
      <w:bookmarkStart w:id="17" w:name="P242"/>
      <w:bookmarkEnd w:id="17"/>
      <w:r>
        <w:t>&lt;5&gt; ДЭ - Департамент экономики Администрации Томской области;</w:t>
      </w:r>
    </w:p>
    <w:p w:rsidR="00904E55" w:rsidRDefault="00904E55">
      <w:pPr>
        <w:pStyle w:val="ConsPlusNormal"/>
        <w:spacing w:before="220"/>
        <w:ind w:firstLine="540"/>
        <w:jc w:val="both"/>
      </w:pPr>
      <w:bookmarkStart w:id="18" w:name="P243"/>
      <w:bookmarkEnd w:id="18"/>
      <w:r>
        <w:t>&lt;6&gt; ДТР - Департамент тарифного регулирования Томской области;</w:t>
      </w:r>
    </w:p>
    <w:p w:rsidR="00904E55" w:rsidRDefault="00904E55">
      <w:pPr>
        <w:pStyle w:val="ConsPlusNormal"/>
        <w:spacing w:before="220"/>
        <w:ind w:firstLine="540"/>
        <w:jc w:val="both"/>
      </w:pPr>
      <w:bookmarkStart w:id="19" w:name="P244"/>
      <w:bookmarkEnd w:id="19"/>
      <w:r>
        <w:t>&lt;7&gt; Департамент ЖКХ - Департамент ЖКХ и государственного жилищного надзора Томской области;</w:t>
      </w:r>
    </w:p>
    <w:p w:rsidR="00904E55" w:rsidRDefault="00904E55">
      <w:pPr>
        <w:pStyle w:val="ConsPlusNormal"/>
        <w:spacing w:before="220"/>
        <w:ind w:firstLine="540"/>
        <w:jc w:val="both"/>
      </w:pPr>
      <w:bookmarkStart w:id="20" w:name="P245"/>
      <w:bookmarkEnd w:id="20"/>
      <w:r>
        <w:t>&lt;8&gt; ДФ - Департамент финансов Томской области;</w:t>
      </w:r>
    </w:p>
    <w:p w:rsidR="00904E55" w:rsidRDefault="00904E55">
      <w:pPr>
        <w:pStyle w:val="ConsPlusNormal"/>
        <w:spacing w:before="220"/>
        <w:ind w:firstLine="540"/>
        <w:jc w:val="both"/>
      </w:pPr>
      <w:bookmarkStart w:id="21" w:name="P246"/>
      <w:bookmarkEnd w:id="21"/>
      <w:r>
        <w:t xml:space="preserve">&lt;9&gt; РГТО от 01.11.2017 N 230-р - </w:t>
      </w:r>
      <w:hyperlink r:id="rId62" w:history="1">
        <w:r>
          <w:rPr>
            <w:color w:val="0000FF"/>
          </w:rPr>
          <w:t>распоряжение</w:t>
        </w:r>
      </w:hyperlink>
      <w:r>
        <w:t xml:space="preserve"> Губернатора Томской области от 01.11.2017 N 230-р "О взаимодействии структурных подразделений Администрации Томской области и иных исполнительных органов государственной власти Томской области при рассмотрении предложения о заключении концессионного соглашения, поступившего от лица, выступающего с инициативой заключения концессионного соглашения".</w:t>
      </w:r>
    </w:p>
    <w:p w:rsidR="00904E55" w:rsidRDefault="00904E55">
      <w:pPr>
        <w:pStyle w:val="ConsPlusNormal"/>
        <w:jc w:val="both"/>
      </w:pPr>
    </w:p>
    <w:p w:rsidR="00904E55" w:rsidRDefault="00904E55">
      <w:pPr>
        <w:pStyle w:val="ConsPlusNormal"/>
        <w:jc w:val="both"/>
      </w:pPr>
    </w:p>
    <w:p w:rsidR="00904E55" w:rsidRDefault="00904E55">
      <w:pPr>
        <w:pStyle w:val="ConsPlusNormal"/>
        <w:pBdr>
          <w:top w:val="single" w:sz="6" w:space="0" w:color="auto"/>
        </w:pBdr>
        <w:spacing w:before="100" w:after="100"/>
        <w:jc w:val="both"/>
        <w:rPr>
          <w:sz w:val="2"/>
          <w:szCs w:val="2"/>
        </w:rPr>
      </w:pPr>
    </w:p>
    <w:p w:rsidR="004A108D" w:rsidRDefault="004A108D"/>
    <w:sectPr w:rsidR="004A108D" w:rsidSect="007D4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55"/>
    <w:rsid w:val="004A108D"/>
    <w:rsid w:val="00904E55"/>
    <w:rsid w:val="00AD4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1FFF9-9786-47D7-ABFF-7A60314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4E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4E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4E5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7F2CCF7E8339DC0C83C6AEBF4DE864F440402C257F1D5759ADFBE8AA0CA1DC4DAC139A221739EACAD1F27C902ECC9EBD95383CBD30B0595N5uAK" TargetMode="External"/><Relationship Id="rId18" Type="http://schemas.openxmlformats.org/officeDocument/2006/relationships/hyperlink" Target="consultantplus://offline/ref=97F2CCF7E8339DC0C83C6AEBF4DE864F450706C850F6D5759ADFBE8AA0CA1DC4DAC139A221739BA9A31F27C902ECC9EBD95383CBD30B0595N5uAK" TargetMode="External"/><Relationship Id="rId26" Type="http://schemas.openxmlformats.org/officeDocument/2006/relationships/hyperlink" Target="consultantplus://offline/ref=97F2CCF7E8339DC0C83C6AEBF4DE864F440402C257F1D5759ADFBE8AA0CA1DC4DAC139A1227295F9F450269547B0DAEAD55381CECFN0u9K" TargetMode="External"/><Relationship Id="rId39" Type="http://schemas.openxmlformats.org/officeDocument/2006/relationships/hyperlink" Target="consultantplus://offline/ref=97F2CCF7E8339DC0C83C6AEBF4DE864F440402C257F1D5759ADFBE8AA0CA1DC4DAC139A221739EA5A61F27C902ECC9EBD95383CBD30B0595N5uAK" TargetMode="External"/><Relationship Id="rId21" Type="http://schemas.openxmlformats.org/officeDocument/2006/relationships/hyperlink" Target="consultantplus://offline/ref=97F2CCF7E8339DC0C83C6AEBF4DE864F450C02C354FFD5759ADFBE8AA0CA1DC4DAC139A1217195F9F450269547B0DAEAD55381CECFN0u9K" TargetMode="External"/><Relationship Id="rId34" Type="http://schemas.openxmlformats.org/officeDocument/2006/relationships/hyperlink" Target="consultantplus://offline/ref=97F2CCF7E8339DC0C83C74E6E2B2D84B460E58C657F5DA25CE89B8DDFF9A1B919A813FF7623793ACA514739B4FB290BB94188ECFC417059244AB5978NDu1K" TargetMode="External"/><Relationship Id="rId42" Type="http://schemas.openxmlformats.org/officeDocument/2006/relationships/hyperlink" Target="consultantplus://offline/ref=97F2CCF7E8339DC0C83C6AEBF4DE864F440402C257F1D5759ADFBE8AA0CA1DC4DAC139A221739BACA21F27C902ECC9EBD95383CBD30B0595N5uAK" TargetMode="External"/><Relationship Id="rId47" Type="http://schemas.openxmlformats.org/officeDocument/2006/relationships/hyperlink" Target="consultantplus://offline/ref=97F2CCF7E8339DC0C83C6AEBF4DE864F440402C257F1D5759ADFBE8AA0CA1DC4DAC139A1217195F9F450269547B0DAEAD55381CECFN0u9K" TargetMode="External"/><Relationship Id="rId50" Type="http://schemas.openxmlformats.org/officeDocument/2006/relationships/hyperlink" Target="consultantplus://offline/ref=97F2CCF7E8339DC0C83C6AEBF4DE864F440402C257F1D5759ADFBE8AA0CA1DC4DAC139A1237395F9F450269547B0DAEAD55381CECFN0u9K" TargetMode="External"/><Relationship Id="rId55" Type="http://schemas.openxmlformats.org/officeDocument/2006/relationships/hyperlink" Target="consultantplus://offline/ref=97F2CCF7E8339DC0C83C6AEBF4DE864F440402C257F1D5759ADFBE8AA0CA1DC4DAC139A1237395F9F450269547B0DAEAD55381CECFN0u9K" TargetMode="External"/><Relationship Id="rId63" Type="http://schemas.openxmlformats.org/officeDocument/2006/relationships/fontTable" Target="fontTable.xml"/><Relationship Id="rId7" Type="http://schemas.openxmlformats.org/officeDocument/2006/relationships/hyperlink" Target="consultantplus://offline/ref=97F2CCF7E8339DC0C83C74E6E2B2D84B460E58C657F2DF27C28AB8DDFF9A1B919A813FF7623793ACA514739842B290BB94188ECFC417059244AB5978NDu1K" TargetMode="External"/><Relationship Id="rId2" Type="http://schemas.openxmlformats.org/officeDocument/2006/relationships/settings" Target="settings.xml"/><Relationship Id="rId16" Type="http://schemas.openxmlformats.org/officeDocument/2006/relationships/hyperlink" Target="consultantplus://offline/ref=97F2CCF7E8339DC0C83C74E6E2B2D84B460E58C657F4DF22C68AB8DDFF9A1B919A813FF7623793ACA514739946B290BB94188ECFC417059244AB5978NDu1K" TargetMode="External"/><Relationship Id="rId29" Type="http://schemas.openxmlformats.org/officeDocument/2006/relationships/hyperlink" Target="consultantplus://offline/ref=97F2CCF7E8339DC0C83C6AEBF4DE864F440402C257F1D5759ADFBE8AA0CA1DC4DAC139A1237595F9F450269547B0DAEAD55381CECFN0u9K" TargetMode="External"/><Relationship Id="rId11" Type="http://schemas.openxmlformats.org/officeDocument/2006/relationships/hyperlink" Target="consultantplus://offline/ref=97F2CCF7E8339DC0C83C6AEBF4DE864F450C02C354FFD5759ADFBE8AA0CA1DC4DAC139A1237595F9F450269547B0DAEAD55381CECFN0u9K" TargetMode="External"/><Relationship Id="rId24" Type="http://schemas.openxmlformats.org/officeDocument/2006/relationships/hyperlink" Target="consultantplus://offline/ref=97F2CCF7E8339DC0C83C74E6E2B2D84B460E58C657F2DF27C28AB8DDFF9A1B919A813FF7623793ACA514739843B290BB94188ECFC417059244AB5978NDu1K" TargetMode="External"/><Relationship Id="rId32" Type="http://schemas.openxmlformats.org/officeDocument/2006/relationships/hyperlink" Target="consultantplus://offline/ref=97F2CCF7E8339DC0C83C6AEBF4DE864F440402C257F1D5759ADFBE8AA0CA1DC4DAC139A221739EACAD1F27C902ECC9EBD95383CBD30B0595N5uAK" TargetMode="External"/><Relationship Id="rId37" Type="http://schemas.openxmlformats.org/officeDocument/2006/relationships/hyperlink" Target="consultantplus://offline/ref=97F2CCF7E8339DC0C83C74E6E2B2D84B460E58C657F5DA25CE89B8DDFF9A1B919A813FF7623793ACA51473994FB290BB94188ECFC417059244AB5978NDu1K" TargetMode="External"/><Relationship Id="rId40" Type="http://schemas.openxmlformats.org/officeDocument/2006/relationships/hyperlink" Target="consultantplus://offline/ref=97F2CCF7E8339DC0C83C6AEBF4DE864F440402C257F1D5759ADFBE8AA0CA1DC4DAC139A221739BA9A31F27C902ECC9EBD95383CBD30B0595N5uAK" TargetMode="External"/><Relationship Id="rId45" Type="http://schemas.openxmlformats.org/officeDocument/2006/relationships/hyperlink" Target="consultantplus://offline/ref=97F2CCF7E8339DC0C83C6AEBF4DE864F440402C257F1D5759ADFBE8AA0CA1DC4DAC139A12078CAFCE1417E994FA7C4EFCE4F83CCNCuDK" TargetMode="External"/><Relationship Id="rId53" Type="http://schemas.openxmlformats.org/officeDocument/2006/relationships/hyperlink" Target="consultantplus://offline/ref=97F2CCF7E8339DC0C83C6AEBF4DE864F440402C257F1D5759ADFBE8AA0CA1DC4DAC139A1207A95F9F450269547B0DAEAD55381CECFN0u9K" TargetMode="External"/><Relationship Id="rId58" Type="http://schemas.openxmlformats.org/officeDocument/2006/relationships/hyperlink" Target="consultantplus://offline/ref=97F2CCF7E8339DC0C83C6AEBF4DE864F440402C257F1D5759ADFBE8AA0CA1DC4DAC139A1237095F9F450269547B0DAEAD55381CECFN0u9K" TargetMode="External"/><Relationship Id="rId5" Type="http://schemas.openxmlformats.org/officeDocument/2006/relationships/hyperlink" Target="consultantplus://offline/ref=97F2CCF7E8339DC0C83C74E6E2B2D84B460E58C657F4DF22C68AB8DDFF9A1B919A813FF7623793ACA514739842B290BB94188ECFC417059244AB5978NDu1K" TargetMode="External"/><Relationship Id="rId61" Type="http://schemas.openxmlformats.org/officeDocument/2006/relationships/hyperlink" Target="consultantplus://offline/ref=97F2CCF7E8339DC0C83C6AEBF4DE864F440402C257F1D5759ADFBE8AA0CA1DC4C8C161AE207A80ADA00A719844NBu9K" TargetMode="External"/><Relationship Id="rId19" Type="http://schemas.openxmlformats.org/officeDocument/2006/relationships/hyperlink" Target="consultantplus://offline/ref=97F2CCF7E8339DC0C83C74E6E2B2D84B460E58C657F4DF22C68AB8DDFF9A1B919A813FF7623793ACA514739945B290BB94188ECFC417059244AB5978NDu1K" TargetMode="External"/><Relationship Id="rId14" Type="http://schemas.openxmlformats.org/officeDocument/2006/relationships/hyperlink" Target="consultantplus://offline/ref=97F2CCF7E8339DC0C83C6AEBF4DE864F440606C250F7D5759ADFBE8AA0CA1DC4DAC139A7227495F9F450269547B0DAEAD55381CECFN0u9K" TargetMode="External"/><Relationship Id="rId22" Type="http://schemas.openxmlformats.org/officeDocument/2006/relationships/hyperlink" Target="consultantplus://offline/ref=97F2CCF7E8339DC0C83C74E6E2B2D84B460E58C657F4DF22C68AB8DDFF9A1B919A813FF7623793ACA514739943B290BB94188ECFC417059244AB5978NDu1K" TargetMode="External"/><Relationship Id="rId27" Type="http://schemas.openxmlformats.org/officeDocument/2006/relationships/hyperlink" Target="consultantplus://offline/ref=97F2CCF7E8339DC0C83C6AEBF4DE864F440402C257F1D5759ADFBE8AA0CA1DC4DAC139A1297795F9F450269547B0DAEAD55381CECFN0u9K" TargetMode="External"/><Relationship Id="rId30" Type="http://schemas.openxmlformats.org/officeDocument/2006/relationships/hyperlink" Target="consultantplus://offline/ref=97F2CCF7E8339DC0C83C6AEBF4DE864F450402CD51F4D5759ADFBE8AA0CA1DC4DAC139A221739EACA21F27C902ECC9EBD95383CBD30B0595N5uAK" TargetMode="External"/><Relationship Id="rId35" Type="http://schemas.openxmlformats.org/officeDocument/2006/relationships/hyperlink" Target="consultantplus://offline/ref=97F2CCF7E8339DC0C83C74E6E2B2D84B460E58C657F5DA25CE89B8DDFF9A1B919A813FF7623793ACA514739943B290BB94188ECFC417059244AB5978NDu1K" TargetMode="External"/><Relationship Id="rId43" Type="http://schemas.openxmlformats.org/officeDocument/2006/relationships/hyperlink" Target="consultantplus://offline/ref=97F2CCF7E8339DC0C83C6AEBF4DE864F440402C257F1D5759ADFBE8AA0CA1DC4DAC139A72278CAFCE1417E994FA7C4EFCE4F83CCNCuDK" TargetMode="External"/><Relationship Id="rId48" Type="http://schemas.openxmlformats.org/officeDocument/2006/relationships/hyperlink" Target="consultantplus://offline/ref=97F2CCF7E8339DC0C83C74E6E2B2D84B460E58C657F5DA25CE89B8DDFF9A1B919A813FF7623793ACA514739B4EB290BB94188ECFC417059244AB5978NDu1K" TargetMode="External"/><Relationship Id="rId56" Type="http://schemas.openxmlformats.org/officeDocument/2006/relationships/hyperlink" Target="consultantplus://offline/ref=97F2CCF7E8339DC0C83C6AEBF4DE864F440402C257F1D5759ADFBE8AA0CA1DC4DAC139A1237295F9F450269547B0DAEAD55381CECFN0u9K" TargetMode="External"/><Relationship Id="rId64" Type="http://schemas.openxmlformats.org/officeDocument/2006/relationships/theme" Target="theme/theme1.xml"/><Relationship Id="rId8" Type="http://schemas.openxmlformats.org/officeDocument/2006/relationships/hyperlink" Target="consultantplus://offline/ref=97F2CCF7E8339DC0C83C6AEBF4DE864F450706C850F6D5759ADFBE8AA0CA1DC4DAC139A221739BA9A31F27C902ECC9EBD95383CBD30B0595N5uAK" TargetMode="External"/><Relationship Id="rId51" Type="http://schemas.openxmlformats.org/officeDocument/2006/relationships/hyperlink" Target="consultantplus://offline/ref=97F2CCF7E8339DC0C83C6AEBF4DE864F440402C257F1D5759ADFBE8AA0CA1DC4DAC139A1237395F9F450269547B0DAEAD55381CECFN0u9K" TargetMode="External"/><Relationship Id="rId3" Type="http://schemas.openxmlformats.org/officeDocument/2006/relationships/webSettings" Target="webSettings.xml"/><Relationship Id="rId12" Type="http://schemas.openxmlformats.org/officeDocument/2006/relationships/hyperlink" Target="consultantplus://offline/ref=97F2CCF7E8339DC0C83C74E6E2B2D84B460E58C657F4DF22C68AB8DDFF9A1B919A813FF7623793ACA51473984FB290BB94188ECFC417059244AB5978NDu1K" TargetMode="External"/><Relationship Id="rId17" Type="http://schemas.openxmlformats.org/officeDocument/2006/relationships/hyperlink" Target="consultantplus://offline/ref=97F2CCF7E8339DC0C83C6AEBF4DE864F450706C850F6D5759ADFBE8AA0CA1DC4DAC139A221739EA5A61F27C902ECC9EBD95383CBD30B0595N5uAK" TargetMode="External"/><Relationship Id="rId25" Type="http://schemas.openxmlformats.org/officeDocument/2006/relationships/hyperlink" Target="consultantplus://offline/ref=97F2CCF7E8339DC0C83C74E6E2B2D84B460E58C657F2DF27C28AB8DDFF9A1B919A813FF7623793ACA514739841B290BB94188ECFC417059244AB5978NDu1K" TargetMode="External"/><Relationship Id="rId33" Type="http://schemas.openxmlformats.org/officeDocument/2006/relationships/hyperlink" Target="consultantplus://offline/ref=97F2CCF7E8339DC0C83C6AEBF4DE864F440007C950FFD5759ADFBE8AA0CA1DC4DAC139A7227495F9F450269547B0DAEAD55381CECFN0u9K" TargetMode="External"/><Relationship Id="rId38" Type="http://schemas.openxmlformats.org/officeDocument/2006/relationships/hyperlink" Target="consultantplus://offline/ref=97F2CCF7E8339DC0C83C74E6E2B2D84B460E58C657F5DA25CE89B8DDFF9A1B919A813FF7623793ACA514739B40B290BB94188ECFC417059244AB5978NDu1K" TargetMode="External"/><Relationship Id="rId46" Type="http://schemas.openxmlformats.org/officeDocument/2006/relationships/hyperlink" Target="consultantplus://offline/ref=97F2CCF7E8339DC0C83C6AEBF4DE864F440402C257F1D5759ADFBE8AA0CA1DC4DAC139A22878CAFCE1417E994FA7C4EFCE4F83CCNCuDK" TargetMode="External"/><Relationship Id="rId59" Type="http://schemas.openxmlformats.org/officeDocument/2006/relationships/hyperlink" Target="consultantplus://offline/ref=97F2CCF7E8339DC0C83C6AEBF4DE864F440402C257F1D5759ADFBE8AA0CA1DC4DAC139A1237695F9F450269547B0DAEAD55381CECFN0u9K" TargetMode="External"/><Relationship Id="rId20" Type="http://schemas.openxmlformats.org/officeDocument/2006/relationships/hyperlink" Target="consultantplus://offline/ref=97F2CCF7E8339DC0C83C74E6E2B2D84B460E58C657F4DF22C68AB8DDFF9A1B919A813FF7623793ACA514739942B290BB94188ECFC417059244AB5978NDu1K" TargetMode="External"/><Relationship Id="rId41" Type="http://schemas.openxmlformats.org/officeDocument/2006/relationships/hyperlink" Target="consultantplus://offline/ref=97F2CCF7E8339DC0C83C6AEBF4DE864F440402C257F1D5759ADFBE8AA0CA1DC4DAC139A221739DABA71F27C902ECC9EBD95383CBD30B0595N5uAK" TargetMode="External"/><Relationship Id="rId54" Type="http://schemas.openxmlformats.org/officeDocument/2006/relationships/hyperlink" Target="consultantplus://offline/ref=97F2CCF7E8339DC0C83C6AEBF4DE864F440402C257F1D5759ADFBE8AA0CA1DC4DAC139A1237395F9F450269547B0DAEAD55381CECFN0u9K" TargetMode="External"/><Relationship Id="rId62" Type="http://schemas.openxmlformats.org/officeDocument/2006/relationships/hyperlink" Target="consultantplus://offline/ref=97F2CCF7E8339DC0C83C74E6E2B2D84B460E58C657F5DA25CE89B8DDFF9A1B919A813FF77037CBA0A41D6D9843A7C6EAD2N4uDK" TargetMode="External"/><Relationship Id="rId1" Type="http://schemas.openxmlformats.org/officeDocument/2006/relationships/styles" Target="styles.xml"/><Relationship Id="rId6" Type="http://schemas.openxmlformats.org/officeDocument/2006/relationships/hyperlink" Target="consultantplus://offline/ref=97F2CCF7E8339DC0C83C74E6E2B2D84B460E58C657F5DA25C08AB8DDFF9A1B919A813FF7623793ACA514739842B290BB94188ECFC417059244AB5978NDu1K" TargetMode="External"/><Relationship Id="rId15" Type="http://schemas.openxmlformats.org/officeDocument/2006/relationships/hyperlink" Target="consultantplus://offline/ref=97F2CCF7E8339DC0C83C74E6E2B2D84B460E58C657F5DA25C08AB8DDFF9A1B919A813FF7623793ACA514739842B290BB94188ECFC417059244AB5978NDu1K" TargetMode="External"/><Relationship Id="rId23" Type="http://schemas.openxmlformats.org/officeDocument/2006/relationships/hyperlink" Target="consultantplus://offline/ref=97F2CCF7E8339DC0C83C74E6E2B2D84B460E58C657F6D820C08AB8DDFF9A1B919A813FF77037CBA0A41D6D9843A7C6EAD2N4uDK" TargetMode="External"/><Relationship Id="rId28" Type="http://schemas.openxmlformats.org/officeDocument/2006/relationships/hyperlink" Target="consultantplus://offline/ref=97F2CCF7E8339DC0C83C74E6E2B2D84B460E58C657F5DA25CE89B8DDFF9A1B919A813FF7623793ACA514739B44B290BB94188ECFC417059244AB5978NDu1K" TargetMode="External"/><Relationship Id="rId36" Type="http://schemas.openxmlformats.org/officeDocument/2006/relationships/hyperlink" Target="consultantplus://offline/ref=97F2CCF7E8339DC0C83C74E6E2B2D84B460E58C657F5DA25CE89B8DDFF9A1B919A813FF7623793ACA514739941B290BB94188ECFC417059244AB5978NDu1K" TargetMode="External"/><Relationship Id="rId49" Type="http://schemas.openxmlformats.org/officeDocument/2006/relationships/hyperlink" Target="consultantplus://offline/ref=97F2CCF7E8339DC0C83C74E6E2B2D84B460E58C657F5DA25CE89B8DDFF9A1B919A813FF77037CBA0A41D6D9843A7C6EAD2N4uDK" TargetMode="External"/><Relationship Id="rId57" Type="http://schemas.openxmlformats.org/officeDocument/2006/relationships/hyperlink" Target="consultantplus://offline/ref=97F2CCF7E8339DC0C83C6AEBF4DE864F440402C257F1D5759ADFBE8AA0CA1DC4DAC139A1237295F9F450269547B0DAEAD55381CECFN0u9K" TargetMode="External"/><Relationship Id="rId10" Type="http://schemas.openxmlformats.org/officeDocument/2006/relationships/hyperlink" Target="consultantplus://offline/ref=97F2CCF7E8339DC0C83C74E6E2B2D84B460E58C657F4DF22C68AB8DDFF9A1B919A813FF7623793ACA514739843B290BB94188ECFC417059244AB5978NDu1K" TargetMode="External"/><Relationship Id="rId31" Type="http://schemas.openxmlformats.org/officeDocument/2006/relationships/hyperlink" Target="consultantplus://offline/ref=97F2CCF7E8339DC0C83C74E6E2B2D84B460E58C657F5DA25CE89B8DDFF9A1B919A813FF7623793ACA514739841B290BB94188ECFC417059244AB5978NDu1K" TargetMode="External"/><Relationship Id="rId44" Type="http://schemas.openxmlformats.org/officeDocument/2006/relationships/hyperlink" Target="consultantplus://offline/ref=97F2CCF7E8339DC0C83C6AEBF4DE864F440402C257F1D5759ADFBE8AA0CA1DC4DAC139A22878CAFCE1417E994FA7C4EFCE4F83CCNCuDK" TargetMode="External"/><Relationship Id="rId52" Type="http://schemas.openxmlformats.org/officeDocument/2006/relationships/hyperlink" Target="consultantplus://offline/ref=97F2CCF7E8339DC0C83C6AEBF4DE864F440402C257F1D5759ADFBE8AA0CA1DC4DAC139A1207A95F9F450269547B0DAEAD55381CECFN0u9K" TargetMode="External"/><Relationship Id="rId60" Type="http://schemas.openxmlformats.org/officeDocument/2006/relationships/hyperlink" Target="consultantplus://offline/ref=97F2CCF7E8339DC0C83C6AEBF4DE864F440402C257F1D5759ADFBE8AA0CA1DC4DAC139A1237795F9F450269547B0DAEAD55381CECFN0u9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7F2CCF7E8339DC0C83C74E6E2B2D84B460E58C657F6DC27C58CB8DDFF9A1B919A813FF7623793ACA514739A46B290BB94188ECFC417059244AB5978NDu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5692</Words>
  <Characters>32445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Васильевна Козьминых</dc:creator>
  <cp:keywords/>
  <dc:description/>
  <cp:lastModifiedBy>Светлана Геннадьевна Салямова</cp:lastModifiedBy>
  <cp:revision>2</cp:revision>
  <dcterms:created xsi:type="dcterms:W3CDTF">2020-05-20T05:41:00Z</dcterms:created>
  <dcterms:modified xsi:type="dcterms:W3CDTF">2020-05-20T05:41:00Z</dcterms:modified>
</cp:coreProperties>
</file>