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90" w:rsidRDefault="00E54C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C90" w:rsidRDefault="00E54C90">
      <w:pPr>
        <w:pStyle w:val="ConsPlusNormal"/>
        <w:jc w:val="both"/>
        <w:outlineLvl w:val="0"/>
      </w:pPr>
    </w:p>
    <w:p w:rsidR="00E54C90" w:rsidRDefault="00E54C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C90" w:rsidRDefault="00E54C90">
      <w:pPr>
        <w:pStyle w:val="ConsPlusTitle"/>
        <w:jc w:val="center"/>
      </w:pPr>
    </w:p>
    <w:p w:rsidR="00E54C90" w:rsidRDefault="00E54C90">
      <w:pPr>
        <w:pStyle w:val="ConsPlusTitle"/>
        <w:jc w:val="center"/>
      </w:pPr>
      <w:r>
        <w:t>ПОСТАНОВЛЕНИЕ</w:t>
      </w:r>
    </w:p>
    <w:p w:rsidR="00E54C90" w:rsidRDefault="00E54C90">
      <w:pPr>
        <w:pStyle w:val="ConsPlusTitle"/>
        <w:jc w:val="center"/>
      </w:pPr>
      <w:r>
        <w:t>от 12 февраля 2019 г. N 132</w:t>
      </w:r>
    </w:p>
    <w:p w:rsidR="00E54C90" w:rsidRDefault="00E54C90">
      <w:pPr>
        <w:pStyle w:val="ConsPlusTitle"/>
        <w:jc w:val="center"/>
      </w:pPr>
    </w:p>
    <w:p w:rsidR="00E54C90" w:rsidRDefault="00E54C90">
      <w:pPr>
        <w:pStyle w:val="ConsPlusTitle"/>
        <w:jc w:val="center"/>
      </w:pPr>
      <w:r>
        <w:t>О СОЗДАНИИ</w:t>
      </w:r>
    </w:p>
    <w:p w:rsidR="00E54C90" w:rsidRDefault="00E54C90">
      <w:pPr>
        <w:pStyle w:val="ConsPlusTitle"/>
        <w:jc w:val="center"/>
      </w:pPr>
      <w:r>
        <w:t>ТЕРРИТОРИИ ОПЕРЕЖАЮЩЕГО СОЦИАЛЬНО-ЭКОНОМИЧЕСКОГО</w:t>
      </w:r>
    </w:p>
    <w:p w:rsidR="00E54C90" w:rsidRDefault="00E54C90">
      <w:pPr>
        <w:pStyle w:val="ConsPlusTitle"/>
        <w:jc w:val="center"/>
      </w:pPr>
      <w:r>
        <w:t>РАЗВИТИЯ "СЕВЕРСК"</w:t>
      </w:r>
    </w:p>
    <w:p w:rsidR="00E54C90" w:rsidRDefault="00E54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C90" w:rsidRDefault="00E54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C90" w:rsidRDefault="00E54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27.05.2021 N 802)</w:t>
            </w:r>
          </w:p>
        </w:tc>
      </w:tr>
    </w:tbl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"Северск" (далее - территория опережающего развития) на территории городского округа - закрытого административно-территориального образования Северск Томской области.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2. Установить, что местоположение границ территории опережающего развития определяется по границам земельных участков с кадастровыми номерами по перечню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.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по перечню согласно </w:t>
      </w:r>
      <w:hyperlink w:anchor="P68" w:history="1">
        <w:r>
          <w:rPr>
            <w:color w:val="0000FF"/>
          </w:rPr>
          <w:t>приложению N 2</w:t>
        </w:r>
      </w:hyperlink>
      <w:r>
        <w:t>.</w:t>
      </w:r>
    </w:p>
    <w:p w:rsidR="00E54C90" w:rsidRDefault="00E54C90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802)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10000000 рублей в течение 3 лет со дня включения юридического лица в реестр резидентов территорий опережающего социально-экономического развития.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5.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союза.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6. Принять к сведению, что финансовое обеспечение мероприятий по созданию территории опережающего развития осуществляется в 2020 - 2022 годах за счет средств бюджета Томской области, бюджета городского округа - закрытого административно-территориального образования Северск Томской области в размере не менее 87600000 рублей, а также за счет средств внебюджетных источников.</w:t>
      </w:r>
    </w:p>
    <w:p w:rsidR="00E54C90" w:rsidRDefault="00E54C90">
      <w:pPr>
        <w:pStyle w:val="ConsPlusNormal"/>
        <w:jc w:val="both"/>
      </w:pPr>
      <w:r>
        <w:t xml:space="preserve">(п. 6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802)</w:t>
      </w: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jc w:val="right"/>
      </w:pPr>
      <w:r>
        <w:t>Председатель Правительства</w:t>
      </w:r>
    </w:p>
    <w:p w:rsidR="00E54C90" w:rsidRDefault="00E54C90">
      <w:pPr>
        <w:pStyle w:val="ConsPlusNormal"/>
        <w:jc w:val="right"/>
      </w:pPr>
      <w:r>
        <w:t>Российской Федерации</w:t>
      </w:r>
    </w:p>
    <w:p w:rsidR="00E54C90" w:rsidRDefault="00E54C90">
      <w:pPr>
        <w:pStyle w:val="ConsPlusNormal"/>
        <w:jc w:val="right"/>
      </w:pPr>
      <w:r>
        <w:t>Д.МЕДВЕДЕВ</w:t>
      </w: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jc w:val="right"/>
        <w:outlineLvl w:val="0"/>
      </w:pPr>
      <w:r>
        <w:t>Приложение N 1</w:t>
      </w:r>
    </w:p>
    <w:p w:rsidR="00E54C90" w:rsidRDefault="00E54C90">
      <w:pPr>
        <w:pStyle w:val="ConsPlusNormal"/>
        <w:jc w:val="right"/>
      </w:pPr>
      <w:r>
        <w:t>к постановлению Правительства</w:t>
      </w:r>
    </w:p>
    <w:p w:rsidR="00E54C90" w:rsidRDefault="00E54C90">
      <w:pPr>
        <w:pStyle w:val="ConsPlusNormal"/>
        <w:jc w:val="right"/>
      </w:pPr>
      <w:r>
        <w:t>Российской Федерации</w:t>
      </w:r>
    </w:p>
    <w:p w:rsidR="00E54C90" w:rsidRDefault="00E54C90">
      <w:pPr>
        <w:pStyle w:val="ConsPlusNormal"/>
        <w:jc w:val="right"/>
      </w:pPr>
      <w:r>
        <w:t>от 12 февраля 2019 г. N 132</w:t>
      </w: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Title"/>
        <w:jc w:val="center"/>
      </w:pPr>
      <w:bookmarkStart w:id="0" w:name="P35"/>
      <w:bookmarkEnd w:id="0"/>
      <w:r>
        <w:t>ПЕРЕЧЕНЬ</w:t>
      </w:r>
    </w:p>
    <w:p w:rsidR="00E54C90" w:rsidRDefault="00E54C90">
      <w:pPr>
        <w:pStyle w:val="ConsPlusTitle"/>
        <w:jc w:val="center"/>
      </w:pPr>
      <w:r>
        <w:t>КАДАСТРОВЫХ НОМЕРОВ ЗЕМЕЛЬНЫХ УЧАСТКОВ, ПО ГРАНИЦАМ КОТОРЫХ</w:t>
      </w:r>
    </w:p>
    <w:p w:rsidR="00E54C90" w:rsidRDefault="00E54C90">
      <w:pPr>
        <w:pStyle w:val="ConsPlusTitle"/>
        <w:jc w:val="center"/>
      </w:pPr>
      <w:r>
        <w:t>ОПРЕДЕЛЯЕТСЯ МЕСТОПОЛОЖЕНИЕ ГРАНИЦ ТЕРРИТОРИИ ОПЕРЕЖАЮЩЕГО</w:t>
      </w:r>
    </w:p>
    <w:p w:rsidR="00E54C90" w:rsidRDefault="00E54C90">
      <w:pPr>
        <w:pStyle w:val="ConsPlusTitle"/>
        <w:jc w:val="center"/>
      </w:pPr>
      <w:r>
        <w:t>СОЦИАЛЬНО-ЭКОНОМИЧЕСКОГО РАЗВИТИЯ "СЕВЕРСК"</w:t>
      </w:r>
    </w:p>
    <w:p w:rsidR="00E54C90" w:rsidRDefault="00E54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C90" w:rsidRDefault="00E54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C90" w:rsidRDefault="00E54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27.05.2021 N 802)</w:t>
            </w:r>
          </w:p>
        </w:tc>
      </w:tr>
    </w:tbl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ind w:firstLine="540"/>
        <w:jc w:val="both"/>
      </w:pPr>
      <w:r>
        <w:t>1. 70:22:0010702:53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2. 70:22:0010221:278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3. 70:22:0010221:276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4. 70:22:0010402:234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5. 70:22:0010402:266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6. 70:22:0010803:127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7. 70:22:0010401:34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8. 70:22:0010402:14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9. 70:22:0010702:57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10. 70:22:0010702:942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11. 70:22:0010401:3</w:t>
      </w:r>
    </w:p>
    <w:p w:rsidR="00E54C90" w:rsidRDefault="00E54C90">
      <w:pPr>
        <w:pStyle w:val="ConsPlusNormal"/>
        <w:jc w:val="both"/>
      </w:pPr>
      <w:r>
        <w:t xml:space="preserve">(п. 11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802)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12. 70:22:0010803:98</w:t>
      </w:r>
    </w:p>
    <w:p w:rsidR="00E54C90" w:rsidRDefault="00E54C90">
      <w:pPr>
        <w:pStyle w:val="ConsPlusNormal"/>
        <w:jc w:val="both"/>
      </w:pPr>
      <w:r>
        <w:t xml:space="preserve">(п. 12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802)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>13. 70:22:0000000:164</w:t>
      </w:r>
    </w:p>
    <w:p w:rsidR="00E54C90" w:rsidRDefault="00E54C90">
      <w:pPr>
        <w:pStyle w:val="ConsPlusNormal"/>
        <w:jc w:val="both"/>
      </w:pPr>
      <w:r>
        <w:t xml:space="preserve">(п. 13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802)</w:t>
      </w:r>
    </w:p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jc w:val="right"/>
        <w:outlineLvl w:val="0"/>
      </w:pPr>
      <w:r>
        <w:t>Приложение N 2</w:t>
      </w:r>
    </w:p>
    <w:p w:rsidR="00E54C90" w:rsidRDefault="00E54C90">
      <w:pPr>
        <w:pStyle w:val="ConsPlusNormal"/>
        <w:jc w:val="right"/>
      </w:pPr>
      <w:r>
        <w:t>к постановлению Правительства</w:t>
      </w:r>
    </w:p>
    <w:p w:rsidR="00E54C90" w:rsidRDefault="00E54C90">
      <w:pPr>
        <w:pStyle w:val="ConsPlusNormal"/>
        <w:jc w:val="right"/>
      </w:pPr>
      <w:r>
        <w:t>Российской Федерации</w:t>
      </w:r>
    </w:p>
    <w:p w:rsidR="00E54C90" w:rsidRDefault="00E54C90">
      <w:pPr>
        <w:pStyle w:val="ConsPlusNormal"/>
        <w:jc w:val="right"/>
      </w:pPr>
      <w:r>
        <w:t>от 12 февраля 2019 г. N 132</w:t>
      </w: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Title"/>
        <w:jc w:val="center"/>
      </w:pPr>
      <w:bookmarkStart w:id="1" w:name="P68"/>
      <w:bookmarkEnd w:id="1"/>
      <w:r>
        <w:t>ПЕРЕЧЕНЬ</w:t>
      </w:r>
    </w:p>
    <w:p w:rsidR="00E54C90" w:rsidRDefault="00E54C90">
      <w:pPr>
        <w:pStyle w:val="ConsPlusTitle"/>
        <w:jc w:val="center"/>
      </w:pPr>
      <w:r>
        <w:lastRenderedPageBreak/>
        <w:t>ВИДОВ ЭКОНОМИЧЕСКОЙ ДЕЯТЕЛЬНОСТИ, ПРЕДУСМОТРЕННЫХ</w:t>
      </w:r>
    </w:p>
    <w:p w:rsidR="00E54C90" w:rsidRDefault="00E54C90">
      <w:pPr>
        <w:pStyle w:val="ConsPlusTitle"/>
        <w:jc w:val="center"/>
      </w:pPr>
      <w:r>
        <w:t>ОБЩЕРОССИЙСКИМ КЛАССИФИКАТОРОМ ВИДОВ ЭКОНОМИЧЕСКОЙ</w:t>
      </w:r>
    </w:p>
    <w:p w:rsidR="00E54C90" w:rsidRDefault="00E54C90">
      <w:pPr>
        <w:pStyle w:val="ConsPlusTitle"/>
        <w:jc w:val="center"/>
      </w:pPr>
      <w:r>
        <w:t>ДЕЯТЕЛЬНОСТИ (ОК 029-2014 (КДЕС РЕД. 2), ПРИ ОСУЩЕСТВЛЕНИИ</w:t>
      </w:r>
    </w:p>
    <w:p w:rsidR="00E54C90" w:rsidRDefault="00E54C90">
      <w:pPr>
        <w:pStyle w:val="ConsPlusTitle"/>
        <w:jc w:val="center"/>
      </w:pPr>
      <w:r>
        <w:t>КОТОРЫХ ДЕЙСТВУЕТ ОСОБЫЙ ПРАВОВОЙ РЕЖИМ ОСУЩЕСТВЛЕНИЯ</w:t>
      </w:r>
    </w:p>
    <w:p w:rsidR="00E54C90" w:rsidRDefault="00E54C90">
      <w:pPr>
        <w:pStyle w:val="ConsPlusTitle"/>
        <w:jc w:val="center"/>
      </w:pPr>
      <w:r>
        <w:t>ПРЕДПРИНИМАТЕЛЬСКОЙ ДЕЯТЕЛЬНОСТИ НА ТЕРРИТОРИИ</w:t>
      </w:r>
    </w:p>
    <w:p w:rsidR="00E54C90" w:rsidRDefault="00E54C90">
      <w:pPr>
        <w:pStyle w:val="ConsPlusTitle"/>
        <w:jc w:val="center"/>
      </w:pPr>
      <w:r>
        <w:t>ОПЕРЕЖАЮЩЕГО СОЦИАЛЬНО-ЭКОНОМИЧЕСКОГО</w:t>
      </w:r>
    </w:p>
    <w:p w:rsidR="00E54C90" w:rsidRDefault="00E54C90">
      <w:pPr>
        <w:pStyle w:val="ConsPlusTitle"/>
        <w:jc w:val="center"/>
      </w:pPr>
      <w:r>
        <w:t>РАЗВИТИЯ "СЕВЕРСК"</w:t>
      </w:r>
    </w:p>
    <w:p w:rsidR="00E54C90" w:rsidRDefault="00E54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C90" w:rsidRDefault="00E54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C90" w:rsidRDefault="00E54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27.05.2021 N 802)</w:t>
            </w:r>
          </w:p>
        </w:tc>
      </w:tr>
    </w:tbl>
    <w:p w:rsidR="00E54C90" w:rsidRDefault="00E54C90">
      <w:pPr>
        <w:pStyle w:val="ConsPlusNormal"/>
        <w:jc w:val="center"/>
      </w:pPr>
    </w:p>
    <w:p w:rsidR="00E54C90" w:rsidRDefault="00E54C90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15" w:history="1">
        <w:r>
          <w:rPr>
            <w:color w:val="0000FF"/>
          </w:rPr>
          <w:t>класс</w:t>
        </w:r>
      </w:hyperlink>
      <w:r>
        <w:t xml:space="preserve"> "Производство пищевых продуктов"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16" w:history="1">
        <w:r>
          <w:rPr>
            <w:color w:val="0000FF"/>
          </w:rPr>
          <w:t>класс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17" w:history="1">
        <w:r>
          <w:rPr>
            <w:color w:val="0000FF"/>
          </w:rPr>
          <w:t>класс</w:t>
        </w:r>
      </w:hyperlink>
      <w:r>
        <w:t xml:space="preserve"> "Производство химических веществ и химических продуктов"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18" w:history="1">
        <w:r>
          <w:rPr>
            <w:color w:val="0000FF"/>
          </w:rPr>
          <w:t>класс</w:t>
        </w:r>
      </w:hyperlink>
      <w:r>
        <w:t xml:space="preserve"> "Производство лекарственных средств и материалов, применяемых в медицинских целях"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19" w:history="1">
        <w:r>
          <w:rPr>
            <w:color w:val="0000FF"/>
          </w:rPr>
          <w:t>класс</w:t>
        </w:r>
      </w:hyperlink>
      <w:r>
        <w:t xml:space="preserve"> "Производство резиновых и пластмассовых изделий"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20" w:history="1">
        <w:r>
          <w:rPr>
            <w:color w:val="0000FF"/>
          </w:rPr>
          <w:t>класс</w:t>
        </w:r>
      </w:hyperlink>
      <w:r>
        <w:t xml:space="preserve"> "Производство прочей неметаллической минеральной продукции"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21" w:history="1">
        <w:r>
          <w:rPr>
            <w:color w:val="0000FF"/>
          </w:rPr>
          <w:t>класс</w:t>
        </w:r>
      </w:hyperlink>
      <w:r>
        <w:t xml:space="preserve"> "Производство металлургическое"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22" w:history="1">
        <w:r>
          <w:rPr>
            <w:color w:val="0000FF"/>
          </w:rPr>
          <w:t>класс</w:t>
        </w:r>
      </w:hyperlink>
      <w:r>
        <w:t xml:space="preserve"> "Производство готовых металлических изделий, кроме машин и оборудования"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23" w:history="1">
        <w:r>
          <w:rPr>
            <w:color w:val="0000FF"/>
          </w:rPr>
          <w:t>класс</w:t>
        </w:r>
      </w:hyperlink>
      <w:r>
        <w:t xml:space="preserve"> "Производство компьютеров, электронных и оптических изделий"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24" w:history="1">
        <w:r>
          <w:rPr>
            <w:color w:val="0000FF"/>
          </w:rPr>
          <w:t>класс</w:t>
        </w:r>
      </w:hyperlink>
      <w:r>
        <w:t xml:space="preserve"> "Производство электрического оборудования"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25" w:history="1">
        <w:r>
          <w:rPr>
            <w:color w:val="0000FF"/>
          </w:rPr>
          <w:t>класс</w:t>
        </w:r>
      </w:hyperlink>
      <w:r>
        <w:t xml:space="preserve"> "Производство машин и оборудования, не включенных в другие группировки"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12. Все виды экономической деятельности, включенные в </w:t>
      </w:r>
      <w:hyperlink r:id="rId26" w:history="1">
        <w:r>
          <w:rPr>
            <w:color w:val="0000FF"/>
          </w:rPr>
          <w:t>класс</w:t>
        </w:r>
      </w:hyperlink>
      <w:r>
        <w:t xml:space="preserve"> "Производство автотранспортных средств, прицепов и полуприцепов"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13. Все виды экономической деятельности, включенные в </w:t>
      </w:r>
      <w:hyperlink r:id="rId27" w:history="1">
        <w:r>
          <w:rPr>
            <w:color w:val="0000FF"/>
          </w:rPr>
          <w:t>класс</w:t>
        </w:r>
      </w:hyperlink>
      <w:r>
        <w:t xml:space="preserve"> "Производство прочих транспортных средств и оборудования"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14. Все виды экономической деятельности, включенные в </w:t>
      </w:r>
      <w:hyperlink r:id="rId28" w:history="1">
        <w:r>
          <w:rPr>
            <w:color w:val="0000FF"/>
          </w:rPr>
          <w:t>класс</w:t>
        </w:r>
      </w:hyperlink>
      <w:r>
        <w:t xml:space="preserve"> "Сбор, обработка и утилизация отходов; обработка вторичного сырья"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15. Все виды экономической деятельности, включенные в </w:t>
      </w:r>
      <w:hyperlink r:id="rId29" w:history="1">
        <w:r>
          <w:rPr>
            <w:color w:val="0000FF"/>
          </w:rPr>
          <w:t>класс</w:t>
        </w:r>
      </w:hyperlink>
      <w:r>
        <w:t xml:space="preserve"> "Предоставление услуг в </w:t>
      </w:r>
      <w:r>
        <w:lastRenderedPageBreak/>
        <w:t>области ликвидации последствий загрязнений и прочих услуг, связанных с удалением отходов"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16. Все виды экономической деятельности, включенные в </w:t>
      </w:r>
      <w:hyperlink r:id="rId30" w:history="1">
        <w:r>
          <w:rPr>
            <w:color w:val="0000FF"/>
          </w:rPr>
          <w:t>класс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17. Все виды экономической деятельности, включенные в </w:t>
      </w:r>
      <w:hyperlink r:id="rId31" w:history="1">
        <w:r>
          <w:rPr>
            <w:color w:val="0000FF"/>
          </w:rPr>
          <w:t>класс</w:t>
        </w:r>
      </w:hyperlink>
      <w:r>
        <w:t xml:space="preserve"> "Деятельность в области информационных технологий"</w:t>
      </w:r>
    </w:p>
    <w:p w:rsidR="00E54C90" w:rsidRDefault="00E54C90">
      <w:pPr>
        <w:pStyle w:val="ConsPlusNormal"/>
        <w:spacing w:before="220"/>
        <w:ind w:firstLine="540"/>
        <w:jc w:val="both"/>
      </w:pPr>
      <w:r>
        <w:t xml:space="preserve">18. Все виды экономической деятельности, включенные в </w:t>
      </w:r>
      <w:hyperlink r:id="rId32" w:history="1">
        <w:r>
          <w:rPr>
            <w:color w:val="0000FF"/>
          </w:rPr>
          <w:t>класс</w:t>
        </w:r>
      </w:hyperlink>
      <w:r>
        <w:t xml:space="preserve"> "Научные исследования и разработки".</w:t>
      </w: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ind w:firstLine="540"/>
        <w:jc w:val="both"/>
      </w:pPr>
    </w:p>
    <w:p w:rsidR="00E54C90" w:rsidRDefault="00E54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E4E" w:rsidRDefault="00EF2E4E">
      <w:bookmarkStart w:id="2" w:name="_GoBack"/>
      <w:bookmarkEnd w:id="2"/>
    </w:p>
    <w:sectPr w:rsidR="00EF2E4E" w:rsidSect="0020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0"/>
    <w:rsid w:val="00E54C90"/>
    <w:rsid w:val="00E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BC4D-6E06-488E-A1E0-12FBD9E5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BA82732FD1356DE497DAA3F539FD634974D449072C6413706748D59297FF082EC18578E89861F4B76607E4E00E6F763B9D311B36633C4Cc5aAE" TargetMode="External"/><Relationship Id="rId18" Type="http://schemas.openxmlformats.org/officeDocument/2006/relationships/hyperlink" Target="consultantplus://offline/ref=8BBA82732FD1356DE497DAA3F539FD634974D04D00286413706748D59297FF082EC18578E89964F3B66607E4E00E6F763B9D311B36633C4Cc5aAE" TargetMode="External"/><Relationship Id="rId26" Type="http://schemas.openxmlformats.org/officeDocument/2006/relationships/hyperlink" Target="consultantplus://offline/ref=8BBA82732FD1356DE497DAA3F539FD634974D04D00286413706748D59297FF082EC18578E89A65F3B46607E4E00E6F763B9D311B36633C4Cc5a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BA82732FD1356DE497DAA3F539FD634974D04D00286413706748D59297FF082EC18578E89966FDB96607E4E00E6F763B9D311B36633C4Cc5aA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BBA82732FD1356DE497DAA3F539FD634974D04D00286413706748D59297FF083CC1DD74EA9C7FF5B77351B5A6c5aAE" TargetMode="External"/><Relationship Id="rId12" Type="http://schemas.openxmlformats.org/officeDocument/2006/relationships/hyperlink" Target="consultantplus://offline/ref=8BBA82732FD1356DE497DAA3F539FD634974D449072C6413706748D59297FF082EC18578E89861F4B46607E4E00E6F763B9D311B36633C4Cc5aAE" TargetMode="External"/><Relationship Id="rId17" Type="http://schemas.openxmlformats.org/officeDocument/2006/relationships/hyperlink" Target="consultantplus://offline/ref=8BBA82732FD1356DE497DAA3F539FD634974D04D00286413706748D59297FF082EC18578E89965F3B36607E4E00E6F763B9D311B36633C4Cc5aAE" TargetMode="External"/><Relationship Id="rId25" Type="http://schemas.openxmlformats.org/officeDocument/2006/relationships/hyperlink" Target="consultantplus://offline/ref=8BBA82732FD1356DE497DAA3F539FD634974D04D00286413706748D59297FF082EC18578E89A63F5B16607E4E00E6F763B9D311B36633C4Cc5aA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BA82732FD1356DE497DAA3F539FD634974D04D00286413706748D59297FF082EC18578E89962F7B36607E4E00E6F763B9D311B36633C4Cc5aAE" TargetMode="External"/><Relationship Id="rId20" Type="http://schemas.openxmlformats.org/officeDocument/2006/relationships/hyperlink" Target="consultantplus://offline/ref=8BBA82732FD1356DE497DAA3F539FD634974D04D00286413706748D59297FF082EC18578E89967F7B06607E4E00E6F763B9D311B36633C4Cc5aAE" TargetMode="External"/><Relationship Id="rId29" Type="http://schemas.openxmlformats.org/officeDocument/2006/relationships/hyperlink" Target="consultantplus://offline/ref=8BBA82732FD1356DE497DAA3F539FD634974D04D00286413706748D59297FF082EC18578E89A69FDB46607E4E00E6F763B9D311B36633C4Cc5a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A82732FD1356DE497DAA3F539FD63497ADA4D072B6413706748D59297FF082EC18578EA9335A4F5385EB7A04562722181311Fc2a9E" TargetMode="External"/><Relationship Id="rId11" Type="http://schemas.openxmlformats.org/officeDocument/2006/relationships/hyperlink" Target="consultantplus://offline/ref=8BBA82732FD1356DE497DAA3F539FD634974D449072C6413706748D59297FF082EC18578E89861F4B26607E4E00E6F763B9D311B36633C4Cc5aAE" TargetMode="External"/><Relationship Id="rId24" Type="http://schemas.openxmlformats.org/officeDocument/2006/relationships/hyperlink" Target="consultantplus://offline/ref=8BBA82732FD1356DE497DAA3F539FD634974D04D00286413706748D59297FF082EC18578E89A60F7B66607E4E00E6F763B9D311B36633C4Cc5aAE" TargetMode="External"/><Relationship Id="rId32" Type="http://schemas.openxmlformats.org/officeDocument/2006/relationships/hyperlink" Target="consultantplus://offline/ref=8BBA82732FD1356DE497DAA3F539FD634974D04D00286413706748D59297FF082EC18578E89C68F7B46607E4E00E6F763B9D311B36633C4Cc5aAE" TargetMode="External"/><Relationship Id="rId5" Type="http://schemas.openxmlformats.org/officeDocument/2006/relationships/hyperlink" Target="consultantplus://offline/ref=8BBA82732FD1356DE497DAA3F539FD634974D449072C6413706748D59297FF082EC18578E89861F5B46607E4E00E6F763B9D311B36633C4Cc5aAE" TargetMode="External"/><Relationship Id="rId15" Type="http://schemas.openxmlformats.org/officeDocument/2006/relationships/hyperlink" Target="consultantplus://offline/ref=8BBA82732FD1356DE497DAA3F539FD634974D04D00286413706748D59297FF082EC18578E89866F4B56607E4E00E6F763B9D311B36633C4Cc5aAE" TargetMode="External"/><Relationship Id="rId23" Type="http://schemas.openxmlformats.org/officeDocument/2006/relationships/hyperlink" Target="consultantplus://offline/ref=8BBA82732FD1356DE497DAA3F539FD634974D04D00286413706748D59297FF082EC18578E89D67F0B96607E4E00E6F763B9D311B36633C4Cc5aAE" TargetMode="External"/><Relationship Id="rId28" Type="http://schemas.openxmlformats.org/officeDocument/2006/relationships/hyperlink" Target="consultantplus://offline/ref=8BBA82732FD1356DE497DAA3F539FD634974D04D00286413706748D59297FF082EC18578E89A69F6B16607E4E00E6F763B9D311B36633C4Cc5aAE" TargetMode="External"/><Relationship Id="rId10" Type="http://schemas.openxmlformats.org/officeDocument/2006/relationships/hyperlink" Target="consultantplus://offline/ref=8BBA82732FD1356DE497DAA3F539FD634974D449072C6413706748D59297FF082EC18578E89861F4B26607E4E00E6F763B9D311B36633C4Cc5aAE" TargetMode="External"/><Relationship Id="rId19" Type="http://schemas.openxmlformats.org/officeDocument/2006/relationships/hyperlink" Target="consultantplus://offline/ref=8BBA82732FD1356DE497DAA3F539FD634974D04D00286413706748D59297FF082EC18578E89964FDB26607E4E00E6F763B9D311B36633C4Cc5aAE" TargetMode="External"/><Relationship Id="rId31" Type="http://schemas.openxmlformats.org/officeDocument/2006/relationships/hyperlink" Target="consultantplus://offline/ref=8BBA82732FD1356DE497DAA3F539FD634974D04D00286413706748D59297FF082EC18578E89C64F7B76607E4E00E6F763B9D311B36633C4Cc5a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BA82732FD1356DE497DAA3F539FD634974D449072C6413706748D59297FF082EC18578E89861F4B06607E4E00E6F763B9D311B36633C4Cc5aAE" TargetMode="External"/><Relationship Id="rId14" Type="http://schemas.openxmlformats.org/officeDocument/2006/relationships/hyperlink" Target="consultantplus://offline/ref=8BBA82732FD1356DE497DAA3F539FD634974D449072C6413706748D59297FF082EC18578E89861F4B66607E4E00E6F763B9D311B36633C4Cc5aAE" TargetMode="External"/><Relationship Id="rId22" Type="http://schemas.openxmlformats.org/officeDocument/2006/relationships/hyperlink" Target="consultantplus://offline/ref=8BBA82732FD1356DE497DAA3F539FD634974D04D00286413706748D59297FF082EC18578E89969FDB66607E4E00E6F763B9D311B36633C4Cc5aAE" TargetMode="External"/><Relationship Id="rId27" Type="http://schemas.openxmlformats.org/officeDocument/2006/relationships/hyperlink" Target="consultantplus://offline/ref=8BBA82732FD1356DE497DAA3F539FD634974D04D00286413706748D59297FF082EC18578E89A64F4B96607E4E00E6F763B9D311B36633C4Cc5aAE" TargetMode="External"/><Relationship Id="rId30" Type="http://schemas.openxmlformats.org/officeDocument/2006/relationships/hyperlink" Target="consultantplus://offline/ref=8BBA82732FD1356DE497DAA3F539FD634974D04D00286413706748D59297FF082EC18578E89C65FCB26607E4E00E6F763B9D311B36633C4Cc5aAE" TargetMode="External"/><Relationship Id="rId8" Type="http://schemas.openxmlformats.org/officeDocument/2006/relationships/hyperlink" Target="consultantplus://offline/ref=8BBA82732FD1356DE497DAA3F539FD634974D449072C6413706748D59297FF082EC18578E89861F5B86607E4E00E6F763B9D311B36633C4Cc5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2021-06-24T04:26:00Z</dcterms:created>
  <dcterms:modified xsi:type="dcterms:W3CDTF">2021-06-24T04:27:00Z</dcterms:modified>
</cp:coreProperties>
</file>