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97F" w:rsidRDefault="0042097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2097F" w:rsidRDefault="0042097F">
      <w:pPr>
        <w:pStyle w:val="ConsPlusNormal"/>
        <w:jc w:val="both"/>
        <w:outlineLvl w:val="0"/>
      </w:pPr>
    </w:p>
    <w:p w:rsidR="0042097F" w:rsidRDefault="0042097F">
      <w:pPr>
        <w:pStyle w:val="ConsPlusNormal"/>
        <w:outlineLvl w:val="0"/>
      </w:pPr>
      <w:r>
        <w:t>Зарегистрировано в Минюсте России 17 января 2017 г. N 45258</w:t>
      </w:r>
    </w:p>
    <w:p w:rsidR="0042097F" w:rsidRDefault="004209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42097F" w:rsidRDefault="0042097F">
      <w:pPr>
        <w:pStyle w:val="ConsPlusTitle"/>
        <w:jc w:val="center"/>
      </w:pPr>
    </w:p>
    <w:p w:rsidR="0042097F" w:rsidRDefault="0042097F">
      <w:pPr>
        <w:pStyle w:val="ConsPlusTitle"/>
        <w:jc w:val="center"/>
      </w:pPr>
      <w:r>
        <w:t>ПРИКАЗ</w:t>
      </w:r>
    </w:p>
    <w:p w:rsidR="0042097F" w:rsidRDefault="0042097F">
      <w:pPr>
        <w:pStyle w:val="ConsPlusTitle"/>
        <w:jc w:val="center"/>
      </w:pPr>
      <w:r>
        <w:t>от 19 декабря 2016 г. N 813</w:t>
      </w:r>
    </w:p>
    <w:p w:rsidR="0042097F" w:rsidRDefault="0042097F">
      <w:pPr>
        <w:pStyle w:val="ConsPlusTitle"/>
        <w:jc w:val="center"/>
      </w:pPr>
    </w:p>
    <w:p w:rsidR="0042097F" w:rsidRDefault="0042097F">
      <w:pPr>
        <w:pStyle w:val="ConsPlusTitle"/>
        <w:jc w:val="center"/>
      </w:pPr>
      <w:r>
        <w:t>ОБ УТВЕРЖДЕНИИ ФОРМЫ ЗАЯВКИ</w:t>
      </w:r>
    </w:p>
    <w:p w:rsidR="0042097F" w:rsidRDefault="0042097F">
      <w:pPr>
        <w:pStyle w:val="ConsPlusTitle"/>
        <w:jc w:val="center"/>
      </w:pPr>
      <w:r>
        <w:t>НА ЗАКЛЮЧЕНИЕ СОГЛАШЕНИЯ ОБ ОСУЩЕСТВЛЕНИИ ДЕЯТЕЛЬНОСТИ</w:t>
      </w:r>
    </w:p>
    <w:p w:rsidR="0042097F" w:rsidRDefault="0042097F">
      <w:pPr>
        <w:pStyle w:val="ConsPlusTitle"/>
        <w:jc w:val="center"/>
      </w:pPr>
      <w:r>
        <w:t>НА ТЕРРИТОРИИ ОПЕРЕЖАЮЩЕГО СОЦИАЛЬНО-ЭКОНОМИЧЕСКОГО</w:t>
      </w:r>
    </w:p>
    <w:p w:rsidR="0042097F" w:rsidRDefault="0042097F">
      <w:pPr>
        <w:pStyle w:val="ConsPlusTitle"/>
        <w:jc w:val="center"/>
      </w:pPr>
      <w:r>
        <w:t>РАЗВИТИЯ, СОЗДАННОЙ НА ТЕРРИТОРИИ РОССИЙСКОЙ ФЕДЕРАЦИИ,</w:t>
      </w:r>
    </w:p>
    <w:p w:rsidR="0042097F" w:rsidRDefault="0042097F">
      <w:pPr>
        <w:pStyle w:val="ConsPlusTitle"/>
        <w:jc w:val="center"/>
      </w:pPr>
      <w:r>
        <w:t>ЗА ИСКЛЮЧЕНИЕМ ТЕРРИТОРИИ ДАЛЬНЕВОСТОЧНОГО ФЕДЕРАЛЬНОГО</w:t>
      </w:r>
    </w:p>
    <w:p w:rsidR="0042097F" w:rsidRDefault="0042097F">
      <w:pPr>
        <w:pStyle w:val="ConsPlusTitle"/>
        <w:jc w:val="center"/>
      </w:pPr>
      <w:r>
        <w:t>ОКРУГА, ПРИМЕРНОЙ ФОРМЫ БИЗНЕС-ПЛАНА, КРИТЕРИЕВ</w:t>
      </w:r>
    </w:p>
    <w:p w:rsidR="0042097F" w:rsidRDefault="0042097F">
      <w:pPr>
        <w:pStyle w:val="ConsPlusTitle"/>
        <w:jc w:val="center"/>
      </w:pPr>
      <w:r>
        <w:t>И МЕТОДИКИ ОЦЕНКИ ЗАЯВКИ И БИЗНЕС-ПЛАНА</w:t>
      </w: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ind w:firstLine="540"/>
        <w:jc w:val="both"/>
      </w:pPr>
      <w:r>
        <w:t>В соответствии со статьей 13 Федерального закона от 29 декабря 2014 г. N 473-ФЗ "О территориях опережающего социально-экономического развития в Российской Федерации" (Собрание законодательства Российской Федерации, 2015, N 1, ст. 26; 2016, N 27, ст. 4185) приказываю: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 xml:space="preserve">форму заявки на заключение соглашения об осуществлении деятельности на территории опережающего социально-экономического развития, созданной на территории Российской Федерации, за исключением территории Дальневосточного федерального округа </w:t>
      </w:r>
      <w:hyperlink w:anchor="P37" w:history="1">
        <w:r>
          <w:rPr>
            <w:color w:val="0000FF"/>
          </w:rPr>
          <w:t>(приложение N 1)</w:t>
        </w:r>
      </w:hyperlink>
      <w:r>
        <w:t>;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 xml:space="preserve">примерную форму бизнес-плана </w:t>
      </w:r>
      <w:hyperlink w:anchor="P129" w:history="1">
        <w:r>
          <w:rPr>
            <w:color w:val="0000FF"/>
          </w:rPr>
          <w:t>(приложение N 2)</w:t>
        </w:r>
      </w:hyperlink>
      <w:r>
        <w:t>;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 xml:space="preserve">критерии оценки заявки на заключение соглашения об осуществлении деятельности на территории опережающего социально-экономического развития, созданной на территории Российской Федерации, за исключением территории Дальневосточного федерального округа и бизнес-плана </w:t>
      </w:r>
      <w:hyperlink w:anchor="P216" w:history="1">
        <w:r>
          <w:rPr>
            <w:color w:val="0000FF"/>
          </w:rPr>
          <w:t>(приложение N 3)</w:t>
        </w:r>
      </w:hyperlink>
      <w:r>
        <w:t>;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 xml:space="preserve">методику оценки заявки на заключение соглашения об осуществлении деятельности на территории опережающего социально-экономического развития, созданной на территории Российской Федерации, за исключением территории Дальневосточного федерального округа, и бизнес-плана </w:t>
      </w:r>
      <w:hyperlink w:anchor="P242" w:history="1">
        <w:r>
          <w:rPr>
            <w:color w:val="0000FF"/>
          </w:rPr>
          <w:t>(приложение N 4)</w:t>
        </w:r>
      </w:hyperlink>
      <w:r>
        <w:t>.</w:t>
      </w: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jc w:val="right"/>
      </w:pPr>
      <w:r>
        <w:t>Министр</w:t>
      </w:r>
    </w:p>
    <w:p w:rsidR="0042097F" w:rsidRDefault="0042097F">
      <w:pPr>
        <w:pStyle w:val="ConsPlusNormal"/>
        <w:jc w:val="right"/>
      </w:pPr>
      <w:r>
        <w:t>М.С.ОРЕШКИН</w:t>
      </w: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jc w:val="right"/>
        <w:outlineLvl w:val="0"/>
      </w:pPr>
      <w:r>
        <w:t>Приложение N 1</w:t>
      </w:r>
    </w:p>
    <w:p w:rsidR="0042097F" w:rsidRDefault="0042097F">
      <w:pPr>
        <w:pStyle w:val="ConsPlusNormal"/>
        <w:jc w:val="right"/>
      </w:pPr>
      <w:r>
        <w:t>к приказу Минэкономразвития России</w:t>
      </w:r>
    </w:p>
    <w:p w:rsidR="0042097F" w:rsidRDefault="0042097F">
      <w:pPr>
        <w:pStyle w:val="ConsPlusNormal"/>
        <w:jc w:val="right"/>
      </w:pPr>
      <w:r>
        <w:t>от 19.12.2016 N 813</w:t>
      </w: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jc w:val="right"/>
      </w:pPr>
      <w:r>
        <w:t>Форма</w:t>
      </w: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nformat"/>
        <w:jc w:val="both"/>
      </w:pPr>
      <w:bookmarkStart w:id="0" w:name="P37"/>
      <w:bookmarkEnd w:id="0"/>
      <w:r>
        <w:t xml:space="preserve">                                  ЗАЯВКА</w:t>
      </w:r>
    </w:p>
    <w:p w:rsidR="0042097F" w:rsidRDefault="0042097F">
      <w:pPr>
        <w:pStyle w:val="ConsPlusNonformat"/>
        <w:jc w:val="both"/>
      </w:pPr>
      <w:r>
        <w:t xml:space="preserve">          на заключение соглашения об осуществлении деятельности</w:t>
      </w:r>
    </w:p>
    <w:p w:rsidR="0042097F" w:rsidRDefault="0042097F">
      <w:pPr>
        <w:pStyle w:val="ConsPlusNonformat"/>
        <w:jc w:val="both"/>
      </w:pPr>
      <w:r>
        <w:t xml:space="preserve">       на территории опережающего социально-экономического развития,</w:t>
      </w:r>
    </w:p>
    <w:p w:rsidR="0042097F" w:rsidRDefault="0042097F">
      <w:pPr>
        <w:pStyle w:val="ConsPlusNonformat"/>
        <w:jc w:val="both"/>
      </w:pPr>
      <w:r>
        <w:t xml:space="preserve">       созданной на территории Российской Федерации, за исключением</w:t>
      </w:r>
    </w:p>
    <w:p w:rsidR="0042097F" w:rsidRDefault="0042097F">
      <w:pPr>
        <w:pStyle w:val="ConsPlusNonformat"/>
        <w:jc w:val="both"/>
      </w:pPr>
      <w:r>
        <w:t xml:space="preserve">              территории Дальневосточного федерального округа</w:t>
      </w:r>
    </w:p>
    <w:p w:rsidR="0042097F" w:rsidRDefault="0042097F">
      <w:pPr>
        <w:pStyle w:val="ConsPlusNonformat"/>
        <w:jc w:val="both"/>
      </w:pPr>
    </w:p>
    <w:p w:rsidR="0042097F" w:rsidRDefault="0042097F">
      <w:pPr>
        <w:pStyle w:val="ConsPlusNonformat"/>
        <w:jc w:val="both"/>
      </w:pPr>
      <w:r>
        <w:t>___________________________________________________________________________</w:t>
      </w:r>
    </w:p>
    <w:p w:rsidR="0042097F" w:rsidRDefault="0042097F">
      <w:pPr>
        <w:pStyle w:val="ConsPlusNonformat"/>
        <w:jc w:val="both"/>
      </w:pPr>
      <w:r>
        <w:t xml:space="preserve"> (наименование территории опережающего социально-экономического развития)</w:t>
      </w:r>
    </w:p>
    <w:p w:rsidR="0042097F" w:rsidRDefault="0042097F">
      <w:pPr>
        <w:pStyle w:val="ConsPlusNonformat"/>
        <w:jc w:val="both"/>
      </w:pPr>
    </w:p>
    <w:p w:rsidR="0042097F" w:rsidRDefault="0042097F">
      <w:pPr>
        <w:pStyle w:val="ConsPlusNonformat"/>
        <w:jc w:val="both"/>
      </w:pPr>
      <w:r>
        <w:t>Прошу управляющую компанию ________________________________________________</w:t>
      </w:r>
    </w:p>
    <w:p w:rsidR="0042097F" w:rsidRDefault="0042097F">
      <w:pPr>
        <w:pStyle w:val="ConsPlusNonformat"/>
        <w:jc w:val="both"/>
      </w:pPr>
      <w:r>
        <w:t xml:space="preserve">                                  (наименование управляющей компании)</w:t>
      </w:r>
    </w:p>
    <w:p w:rsidR="0042097F" w:rsidRDefault="0042097F">
      <w:pPr>
        <w:pStyle w:val="ConsPlusNonformat"/>
        <w:jc w:val="both"/>
      </w:pPr>
      <w:r>
        <w:t>заключить с</w:t>
      </w:r>
    </w:p>
    <w:p w:rsidR="0042097F" w:rsidRDefault="0042097F">
      <w:pPr>
        <w:pStyle w:val="ConsPlusNonformat"/>
        <w:jc w:val="both"/>
      </w:pPr>
      <w:r>
        <w:t>___________________________________________________________________________</w:t>
      </w:r>
    </w:p>
    <w:p w:rsidR="0042097F" w:rsidRDefault="0042097F">
      <w:pPr>
        <w:pStyle w:val="ConsPlusNonformat"/>
        <w:jc w:val="both"/>
      </w:pPr>
      <w:r>
        <w:t xml:space="preserve">     (полное и сокращенное наименование для юридических лиц; фамилия,</w:t>
      </w:r>
    </w:p>
    <w:p w:rsidR="0042097F" w:rsidRDefault="0042097F">
      <w:pPr>
        <w:pStyle w:val="ConsPlusNonformat"/>
        <w:jc w:val="both"/>
      </w:pPr>
      <w:r>
        <w:t xml:space="preserve">                  имя, отчество (последнее - при наличии)</w:t>
      </w:r>
    </w:p>
    <w:p w:rsidR="0042097F" w:rsidRDefault="0042097F">
      <w:pPr>
        <w:pStyle w:val="ConsPlusNonformat"/>
        <w:jc w:val="both"/>
      </w:pPr>
      <w:r>
        <w:t xml:space="preserve">                   для индивидуальных предпринимателей)</w:t>
      </w:r>
    </w:p>
    <w:p w:rsidR="0042097F" w:rsidRDefault="0042097F">
      <w:pPr>
        <w:pStyle w:val="ConsPlusNonformat"/>
        <w:jc w:val="both"/>
      </w:pPr>
      <w:r>
        <w:t>соглашение   об   осуществлении  деятельности  на  территории  опережающего</w:t>
      </w:r>
    </w:p>
    <w:p w:rsidR="0042097F" w:rsidRDefault="0042097F">
      <w:pPr>
        <w:pStyle w:val="ConsPlusNonformat"/>
        <w:jc w:val="both"/>
      </w:pPr>
      <w:r>
        <w:t>социально-экономического развития</w:t>
      </w:r>
    </w:p>
    <w:p w:rsidR="0042097F" w:rsidRDefault="0042097F">
      <w:pPr>
        <w:pStyle w:val="ConsPlusNonformat"/>
        <w:jc w:val="both"/>
      </w:pPr>
      <w:r>
        <w:t>___________________________________________________________________________</w:t>
      </w:r>
    </w:p>
    <w:p w:rsidR="0042097F" w:rsidRDefault="0042097F">
      <w:pPr>
        <w:pStyle w:val="ConsPlusNonformat"/>
        <w:jc w:val="both"/>
      </w:pPr>
      <w:r>
        <w:t xml:space="preserve"> (наименование территории опережающего социально-экономического развития)</w:t>
      </w:r>
    </w:p>
    <w:p w:rsidR="0042097F" w:rsidRDefault="0042097F">
      <w:pPr>
        <w:pStyle w:val="ConsPlusNonformat"/>
        <w:jc w:val="both"/>
      </w:pPr>
    </w:p>
    <w:p w:rsidR="0042097F" w:rsidRDefault="0042097F">
      <w:pPr>
        <w:pStyle w:val="ConsPlusNonformat"/>
        <w:jc w:val="both"/>
      </w:pPr>
      <w:r>
        <w:t>На срок до ____________________ года.</w:t>
      </w:r>
    </w:p>
    <w:p w:rsidR="0042097F" w:rsidRDefault="0042097F">
      <w:pPr>
        <w:pStyle w:val="ConsPlusNonformat"/>
        <w:jc w:val="both"/>
      </w:pPr>
      <w:r>
        <w:t xml:space="preserve">            (день, месяц, год)</w:t>
      </w:r>
    </w:p>
    <w:p w:rsidR="0042097F" w:rsidRDefault="0042097F">
      <w:pPr>
        <w:pStyle w:val="ConsPlusNonformat"/>
        <w:jc w:val="both"/>
      </w:pPr>
    </w:p>
    <w:p w:rsidR="0042097F" w:rsidRDefault="0042097F">
      <w:pPr>
        <w:pStyle w:val="ConsPlusNonformat"/>
        <w:jc w:val="both"/>
      </w:pPr>
      <w:r>
        <w:t>Информация об инвесторе и характеристики проекта:</w:t>
      </w:r>
    </w:p>
    <w:p w:rsidR="0042097F" w:rsidRDefault="004209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2"/>
        <w:gridCol w:w="3175"/>
      </w:tblGrid>
      <w:tr w:rsidR="0042097F">
        <w:tc>
          <w:tcPr>
            <w:tcW w:w="5952" w:type="dxa"/>
          </w:tcPr>
          <w:p w:rsidR="0042097F" w:rsidRDefault="0042097F">
            <w:pPr>
              <w:pStyle w:val="ConsPlusNormal"/>
              <w:jc w:val="both"/>
            </w:pPr>
            <w:r>
              <w:t>Заявитель (полное и сокращенное наименование для юридических лиц; фамилия, имя, отчество (последнее - при наличии) для индивидуальных предпринимателей)</w:t>
            </w:r>
          </w:p>
        </w:tc>
        <w:tc>
          <w:tcPr>
            <w:tcW w:w="3175" w:type="dxa"/>
          </w:tcPr>
          <w:p w:rsidR="0042097F" w:rsidRDefault="0042097F">
            <w:pPr>
              <w:pStyle w:val="ConsPlusNormal"/>
            </w:pPr>
          </w:p>
        </w:tc>
      </w:tr>
      <w:tr w:rsidR="0042097F">
        <w:tc>
          <w:tcPr>
            <w:tcW w:w="5952" w:type="dxa"/>
          </w:tcPr>
          <w:p w:rsidR="0042097F" w:rsidRDefault="0042097F">
            <w:pPr>
              <w:pStyle w:val="ConsPlusNormal"/>
              <w:jc w:val="both"/>
            </w:pPr>
            <w:r>
              <w:t>Адрес места нахождения юридического лица (адрес места жительства индивидуального предпринимателя)</w:t>
            </w:r>
          </w:p>
        </w:tc>
        <w:tc>
          <w:tcPr>
            <w:tcW w:w="3175" w:type="dxa"/>
          </w:tcPr>
          <w:p w:rsidR="0042097F" w:rsidRDefault="0042097F">
            <w:pPr>
              <w:pStyle w:val="ConsPlusNormal"/>
            </w:pPr>
          </w:p>
        </w:tc>
      </w:tr>
      <w:tr w:rsidR="0042097F">
        <w:tc>
          <w:tcPr>
            <w:tcW w:w="5952" w:type="dxa"/>
          </w:tcPr>
          <w:p w:rsidR="0042097F" w:rsidRDefault="0042097F">
            <w:pPr>
              <w:pStyle w:val="ConsPlusNormal"/>
              <w:jc w:val="both"/>
            </w:pPr>
            <w:r>
              <w:t>Основной государственный регистрационный номер (ОГРН)</w:t>
            </w:r>
          </w:p>
        </w:tc>
        <w:tc>
          <w:tcPr>
            <w:tcW w:w="3175" w:type="dxa"/>
          </w:tcPr>
          <w:p w:rsidR="0042097F" w:rsidRDefault="0042097F">
            <w:pPr>
              <w:pStyle w:val="ConsPlusNormal"/>
            </w:pPr>
          </w:p>
        </w:tc>
      </w:tr>
      <w:tr w:rsidR="0042097F">
        <w:tc>
          <w:tcPr>
            <w:tcW w:w="5952" w:type="dxa"/>
          </w:tcPr>
          <w:p w:rsidR="0042097F" w:rsidRDefault="0042097F">
            <w:pPr>
              <w:pStyle w:val="ConsPlusNormal"/>
              <w:jc w:val="both"/>
            </w:pPr>
            <w:r>
              <w:t>Идентификационный номер налогоплательщика/код причины постановки на учет (ИНН/КПП) (для юридических лиц); ИНН (для индивидуальных предпринимателей)</w:t>
            </w:r>
          </w:p>
        </w:tc>
        <w:tc>
          <w:tcPr>
            <w:tcW w:w="3175" w:type="dxa"/>
          </w:tcPr>
          <w:p w:rsidR="0042097F" w:rsidRDefault="0042097F">
            <w:pPr>
              <w:pStyle w:val="ConsPlusNormal"/>
            </w:pPr>
          </w:p>
        </w:tc>
      </w:tr>
      <w:tr w:rsidR="0042097F">
        <w:tc>
          <w:tcPr>
            <w:tcW w:w="5952" w:type="dxa"/>
          </w:tcPr>
          <w:p w:rsidR="0042097F" w:rsidRDefault="0042097F">
            <w:pPr>
              <w:pStyle w:val="ConsPlusNormal"/>
            </w:pPr>
            <w:r>
              <w:t>Фамилия, имя, отчество (последнее - при наличии) руководителя (для юридических лиц)</w:t>
            </w:r>
          </w:p>
        </w:tc>
        <w:tc>
          <w:tcPr>
            <w:tcW w:w="3175" w:type="dxa"/>
          </w:tcPr>
          <w:p w:rsidR="0042097F" w:rsidRDefault="0042097F">
            <w:pPr>
              <w:pStyle w:val="ConsPlusNormal"/>
            </w:pPr>
          </w:p>
        </w:tc>
      </w:tr>
      <w:tr w:rsidR="0042097F">
        <w:tc>
          <w:tcPr>
            <w:tcW w:w="5952" w:type="dxa"/>
          </w:tcPr>
          <w:p w:rsidR="0042097F" w:rsidRDefault="0042097F">
            <w:pPr>
              <w:pStyle w:val="ConsPlusNormal"/>
              <w:jc w:val="both"/>
            </w:pPr>
            <w:r>
              <w:t>Серия, номер и дата выдачи паспорта или иного документа, удостоверяющего личность (для индивидуальных предпринимателей)</w:t>
            </w:r>
          </w:p>
        </w:tc>
        <w:tc>
          <w:tcPr>
            <w:tcW w:w="3175" w:type="dxa"/>
          </w:tcPr>
          <w:p w:rsidR="0042097F" w:rsidRDefault="0042097F">
            <w:pPr>
              <w:pStyle w:val="ConsPlusNormal"/>
            </w:pPr>
          </w:p>
        </w:tc>
      </w:tr>
      <w:tr w:rsidR="0042097F">
        <w:tc>
          <w:tcPr>
            <w:tcW w:w="5952" w:type="dxa"/>
          </w:tcPr>
          <w:p w:rsidR="0042097F" w:rsidRDefault="0042097F">
            <w:pPr>
              <w:pStyle w:val="ConsPlusNormal"/>
              <w:jc w:val="both"/>
            </w:pPr>
            <w:r>
              <w:t xml:space="preserve">Основной вид деятельности по Общероссийскому </w:t>
            </w:r>
            <w:hyperlink r:id="rId5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(ОКВЭД), заявленный при регистрации заявителя</w:t>
            </w:r>
          </w:p>
        </w:tc>
        <w:tc>
          <w:tcPr>
            <w:tcW w:w="3175" w:type="dxa"/>
          </w:tcPr>
          <w:p w:rsidR="0042097F" w:rsidRDefault="0042097F">
            <w:pPr>
              <w:pStyle w:val="ConsPlusNormal"/>
            </w:pPr>
          </w:p>
        </w:tc>
      </w:tr>
      <w:tr w:rsidR="0042097F">
        <w:tc>
          <w:tcPr>
            <w:tcW w:w="5952" w:type="dxa"/>
          </w:tcPr>
          <w:p w:rsidR="0042097F" w:rsidRDefault="0042097F">
            <w:pPr>
              <w:pStyle w:val="ConsPlusNormal"/>
              <w:jc w:val="both"/>
            </w:pPr>
            <w:r>
              <w:t>Вид деятельности, предполагаемый для осуществления, в связи с выполнением условий соглашения об осуществлении деятельности на территории опережающего социально-экономического развития</w:t>
            </w:r>
          </w:p>
        </w:tc>
        <w:tc>
          <w:tcPr>
            <w:tcW w:w="3175" w:type="dxa"/>
          </w:tcPr>
          <w:p w:rsidR="0042097F" w:rsidRDefault="0042097F">
            <w:pPr>
              <w:pStyle w:val="ConsPlusNormal"/>
            </w:pPr>
          </w:p>
        </w:tc>
      </w:tr>
      <w:tr w:rsidR="0042097F">
        <w:tc>
          <w:tcPr>
            <w:tcW w:w="5952" w:type="dxa"/>
          </w:tcPr>
          <w:p w:rsidR="0042097F" w:rsidRDefault="0042097F">
            <w:pPr>
              <w:pStyle w:val="ConsPlusNormal"/>
            </w:pPr>
            <w:r>
              <w:t xml:space="preserve">Объем инвестиций, в том числе капитальных вложений, по видам деятельности соглашения об осуществлении </w:t>
            </w:r>
            <w:r>
              <w:lastRenderedPageBreak/>
              <w:t>деятельности на территории опережающего социально-экономического развития и источники финансирования (млрд. руб.)</w:t>
            </w:r>
          </w:p>
        </w:tc>
        <w:tc>
          <w:tcPr>
            <w:tcW w:w="3175" w:type="dxa"/>
          </w:tcPr>
          <w:p w:rsidR="0042097F" w:rsidRDefault="0042097F">
            <w:pPr>
              <w:pStyle w:val="ConsPlusNormal"/>
            </w:pPr>
          </w:p>
        </w:tc>
      </w:tr>
      <w:tr w:rsidR="0042097F">
        <w:tc>
          <w:tcPr>
            <w:tcW w:w="5952" w:type="dxa"/>
          </w:tcPr>
          <w:p w:rsidR="0042097F" w:rsidRDefault="0042097F">
            <w:pPr>
              <w:pStyle w:val="ConsPlusNormal"/>
              <w:jc w:val="both"/>
            </w:pPr>
            <w:r>
              <w:t>Площадь земельного участка, необходимого для осуществления заявленной экономической деятельности (га)</w:t>
            </w:r>
          </w:p>
        </w:tc>
        <w:tc>
          <w:tcPr>
            <w:tcW w:w="3175" w:type="dxa"/>
          </w:tcPr>
          <w:p w:rsidR="0042097F" w:rsidRDefault="0042097F">
            <w:pPr>
              <w:pStyle w:val="ConsPlusNormal"/>
            </w:pPr>
          </w:p>
        </w:tc>
      </w:tr>
      <w:tr w:rsidR="0042097F">
        <w:tc>
          <w:tcPr>
            <w:tcW w:w="5952" w:type="dxa"/>
          </w:tcPr>
          <w:p w:rsidR="0042097F" w:rsidRDefault="0042097F">
            <w:pPr>
              <w:pStyle w:val="ConsPlusNormal"/>
              <w:jc w:val="both"/>
            </w:pPr>
            <w:r>
              <w:t>Информация об ином имуществе, необходимом для осуществления заявленной экономической деятельности (наименование имущества, его основные характеристики, местонахождение)</w:t>
            </w:r>
          </w:p>
        </w:tc>
        <w:tc>
          <w:tcPr>
            <w:tcW w:w="3175" w:type="dxa"/>
          </w:tcPr>
          <w:p w:rsidR="0042097F" w:rsidRDefault="0042097F">
            <w:pPr>
              <w:pStyle w:val="ConsPlusNormal"/>
            </w:pPr>
          </w:p>
        </w:tc>
      </w:tr>
      <w:tr w:rsidR="0042097F">
        <w:tc>
          <w:tcPr>
            <w:tcW w:w="5952" w:type="dxa"/>
          </w:tcPr>
          <w:p w:rsidR="0042097F" w:rsidRDefault="0042097F">
            <w:pPr>
              <w:pStyle w:val="ConsPlusNormal"/>
              <w:jc w:val="both"/>
            </w:pPr>
            <w:r>
              <w:t>Информация о величине необходимой присоединяемой мощности энергопринимающих устройств заявителя, о видах, об объеме и о планируемой величине необходимой подключаемой нагрузки в отношении необходимых ресурсов (в том числе холодной и горячей воды, сетевого газа и тепловой энергии), используемых для предоставления услуг по теплоснабжению, газоснабжению и водоснабжению, иных ресурсах, необходимых для осуществления деятельности:</w:t>
            </w:r>
          </w:p>
          <w:p w:rsidR="0042097F" w:rsidRDefault="0042097F">
            <w:pPr>
              <w:pStyle w:val="ConsPlusNormal"/>
              <w:jc w:val="both"/>
            </w:pPr>
            <w:r>
              <w:t>1. Потребности в холодной и горячей воде (Гкал/час).</w:t>
            </w:r>
          </w:p>
          <w:p w:rsidR="0042097F" w:rsidRDefault="0042097F">
            <w:pPr>
              <w:pStyle w:val="ConsPlusNormal"/>
              <w:jc w:val="both"/>
            </w:pPr>
            <w:r>
              <w:t>2. Потребности в сетевом газе (м3/час).</w:t>
            </w:r>
          </w:p>
          <w:p w:rsidR="0042097F" w:rsidRDefault="0042097F">
            <w:pPr>
              <w:pStyle w:val="ConsPlusNormal"/>
              <w:jc w:val="both"/>
            </w:pPr>
            <w:r>
              <w:t>3. Потребности в тепловой энергии (МВт).</w:t>
            </w:r>
          </w:p>
          <w:p w:rsidR="0042097F" w:rsidRDefault="0042097F">
            <w:pPr>
              <w:pStyle w:val="ConsPlusNormal"/>
              <w:jc w:val="both"/>
            </w:pPr>
            <w:r>
              <w:t>4. Иные потребности.</w:t>
            </w:r>
          </w:p>
        </w:tc>
        <w:tc>
          <w:tcPr>
            <w:tcW w:w="3175" w:type="dxa"/>
          </w:tcPr>
          <w:p w:rsidR="0042097F" w:rsidRDefault="0042097F">
            <w:pPr>
              <w:pStyle w:val="ConsPlusNormal"/>
            </w:pPr>
          </w:p>
        </w:tc>
      </w:tr>
      <w:tr w:rsidR="0042097F">
        <w:tc>
          <w:tcPr>
            <w:tcW w:w="5952" w:type="dxa"/>
          </w:tcPr>
          <w:p w:rsidR="0042097F" w:rsidRDefault="0042097F">
            <w:pPr>
              <w:pStyle w:val="ConsPlusNormal"/>
            </w:pPr>
            <w:r>
              <w:t>Количество создаваемых рабочих мест</w:t>
            </w:r>
          </w:p>
        </w:tc>
        <w:tc>
          <w:tcPr>
            <w:tcW w:w="3175" w:type="dxa"/>
          </w:tcPr>
          <w:p w:rsidR="0042097F" w:rsidRDefault="0042097F">
            <w:pPr>
              <w:pStyle w:val="ConsPlusNormal"/>
            </w:pPr>
          </w:p>
        </w:tc>
      </w:tr>
      <w:tr w:rsidR="0042097F">
        <w:tc>
          <w:tcPr>
            <w:tcW w:w="5952" w:type="dxa"/>
          </w:tcPr>
          <w:p w:rsidR="0042097F" w:rsidRDefault="0042097F">
            <w:pPr>
              <w:pStyle w:val="ConsPlusNormal"/>
            </w:pPr>
            <w:r>
              <w:t>Дополнительная информация (при наличии)</w:t>
            </w:r>
          </w:p>
        </w:tc>
        <w:tc>
          <w:tcPr>
            <w:tcW w:w="3175" w:type="dxa"/>
          </w:tcPr>
          <w:p w:rsidR="0042097F" w:rsidRDefault="0042097F">
            <w:pPr>
              <w:pStyle w:val="ConsPlusNormal"/>
            </w:pPr>
          </w:p>
        </w:tc>
      </w:tr>
      <w:tr w:rsidR="0042097F">
        <w:tc>
          <w:tcPr>
            <w:tcW w:w="5952" w:type="dxa"/>
          </w:tcPr>
          <w:p w:rsidR="0042097F" w:rsidRDefault="0042097F">
            <w:pPr>
              <w:pStyle w:val="ConsPlusNormal"/>
            </w:pPr>
            <w:r>
              <w:t>Телефон/факс/адрес электронной почты</w:t>
            </w:r>
          </w:p>
        </w:tc>
        <w:tc>
          <w:tcPr>
            <w:tcW w:w="3175" w:type="dxa"/>
          </w:tcPr>
          <w:p w:rsidR="0042097F" w:rsidRDefault="0042097F">
            <w:pPr>
              <w:pStyle w:val="ConsPlusNormal"/>
            </w:pPr>
          </w:p>
        </w:tc>
      </w:tr>
    </w:tbl>
    <w:p w:rsidR="0042097F" w:rsidRDefault="0042097F">
      <w:pPr>
        <w:pStyle w:val="ConsPlusNormal"/>
        <w:jc w:val="both"/>
      </w:pPr>
    </w:p>
    <w:p w:rsidR="0042097F" w:rsidRDefault="0042097F">
      <w:pPr>
        <w:pStyle w:val="ConsPlusNonformat"/>
        <w:jc w:val="both"/>
      </w:pPr>
      <w:r>
        <w:t>Приложение: 1. Копии   учредительных   документов   (для юридических   лиц)</w:t>
      </w:r>
    </w:p>
    <w:p w:rsidR="0042097F" w:rsidRDefault="0042097F">
      <w:pPr>
        <w:pStyle w:val="ConsPlusNonformat"/>
        <w:jc w:val="both"/>
      </w:pPr>
      <w:r>
        <w:t xml:space="preserve">            на ___ л. в ___ экз.</w:t>
      </w:r>
    </w:p>
    <w:p w:rsidR="0042097F" w:rsidRDefault="0042097F">
      <w:pPr>
        <w:pStyle w:val="ConsPlusNonformat"/>
        <w:jc w:val="both"/>
      </w:pPr>
      <w:r>
        <w:t xml:space="preserve">            2. </w:t>
      </w:r>
      <w:hyperlink w:anchor="P129" w:history="1">
        <w:r>
          <w:rPr>
            <w:color w:val="0000FF"/>
          </w:rPr>
          <w:t>Бизнес-план</w:t>
        </w:r>
      </w:hyperlink>
      <w:r>
        <w:t xml:space="preserve"> на ___ л. в ___ экз.</w:t>
      </w:r>
    </w:p>
    <w:p w:rsidR="0042097F" w:rsidRDefault="0042097F">
      <w:pPr>
        <w:pStyle w:val="ConsPlusNonformat"/>
        <w:jc w:val="both"/>
      </w:pPr>
      <w:r>
        <w:t xml:space="preserve">            3. Копия    свидетельства    о    государственной   регистрации</w:t>
      </w:r>
    </w:p>
    <w:p w:rsidR="0042097F" w:rsidRDefault="0042097F">
      <w:pPr>
        <w:pStyle w:val="ConsPlusNonformat"/>
        <w:jc w:val="both"/>
      </w:pPr>
      <w:r>
        <w:t xml:space="preserve">            юридического        лица/индивидуального        предпринимателя</w:t>
      </w:r>
    </w:p>
    <w:p w:rsidR="0042097F" w:rsidRDefault="0042097F">
      <w:pPr>
        <w:pStyle w:val="ConsPlusNonformat"/>
        <w:jc w:val="both"/>
      </w:pPr>
      <w:r>
        <w:t xml:space="preserve">            на ___ л. в ___ экз.</w:t>
      </w:r>
    </w:p>
    <w:p w:rsidR="0042097F" w:rsidRDefault="0042097F">
      <w:pPr>
        <w:pStyle w:val="ConsPlusNonformat"/>
        <w:jc w:val="both"/>
      </w:pPr>
      <w:r>
        <w:t xml:space="preserve">            4. Копия  свидетельства о постановке на учет в налоговом органе</w:t>
      </w:r>
    </w:p>
    <w:p w:rsidR="0042097F" w:rsidRDefault="0042097F">
      <w:pPr>
        <w:pStyle w:val="ConsPlusNonformat"/>
        <w:jc w:val="both"/>
      </w:pPr>
      <w:r>
        <w:t xml:space="preserve">            на _ л. в _ экз.</w:t>
      </w:r>
    </w:p>
    <w:p w:rsidR="0042097F" w:rsidRDefault="0042097F">
      <w:pPr>
        <w:pStyle w:val="ConsPlusNonformat"/>
        <w:jc w:val="both"/>
      </w:pPr>
      <w:r>
        <w:t xml:space="preserve">            5. Заверенный    перевод    на   русский   язык   документов  о</w:t>
      </w:r>
    </w:p>
    <w:p w:rsidR="0042097F" w:rsidRDefault="0042097F">
      <w:pPr>
        <w:pStyle w:val="ConsPlusNonformat"/>
        <w:jc w:val="both"/>
      </w:pPr>
      <w:r>
        <w:t xml:space="preserve">            государственной  регистрации  юридического лица или физического</w:t>
      </w:r>
    </w:p>
    <w:p w:rsidR="0042097F" w:rsidRDefault="0042097F">
      <w:pPr>
        <w:pStyle w:val="ConsPlusNonformat"/>
        <w:jc w:val="both"/>
      </w:pPr>
      <w:r>
        <w:t xml:space="preserve">            лица в качестве индивидуального предпринимателя в  соответствии</w:t>
      </w:r>
    </w:p>
    <w:p w:rsidR="0042097F" w:rsidRDefault="0042097F">
      <w:pPr>
        <w:pStyle w:val="ConsPlusNonformat"/>
        <w:jc w:val="both"/>
      </w:pPr>
      <w:r>
        <w:t xml:space="preserve">            с    законодательством    соответствующего   государства   (для</w:t>
      </w:r>
    </w:p>
    <w:p w:rsidR="0042097F" w:rsidRDefault="0042097F">
      <w:pPr>
        <w:pStyle w:val="ConsPlusNonformat"/>
        <w:jc w:val="both"/>
      </w:pPr>
      <w:r>
        <w:t xml:space="preserve">            иностранного инвестора).</w:t>
      </w:r>
    </w:p>
    <w:p w:rsidR="0042097F" w:rsidRDefault="0042097F">
      <w:pPr>
        <w:pStyle w:val="ConsPlusNonformat"/>
        <w:jc w:val="both"/>
      </w:pPr>
    </w:p>
    <w:p w:rsidR="0042097F" w:rsidRDefault="0042097F">
      <w:pPr>
        <w:pStyle w:val="ConsPlusNonformat"/>
        <w:jc w:val="both"/>
      </w:pPr>
      <w:r>
        <w:t>Руководитель юридического лица/</w:t>
      </w:r>
    </w:p>
    <w:p w:rsidR="0042097F" w:rsidRDefault="0042097F">
      <w:pPr>
        <w:pStyle w:val="ConsPlusNonformat"/>
        <w:jc w:val="both"/>
      </w:pPr>
      <w:r>
        <w:t>индивидуальный предприниматель               _________/____________________</w:t>
      </w:r>
    </w:p>
    <w:p w:rsidR="0042097F" w:rsidRDefault="0042097F">
      <w:pPr>
        <w:pStyle w:val="ConsPlusNonformat"/>
        <w:jc w:val="both"/>
      </w:pPr>
      <w:r>
        <w:t xml:space="preserve">                                             (подпись, расшифровка подписи)</w:t>
      </w:r>
    </w:p>
    <w:p w:rsidR="0042097F" w:rsidRDefault="0042097F">
      <w:pPr>
        <w:pStyle w:val="ConsPlusNonformat"/>
        <w:jc w:val="both"/>
      </w:pPr>
    </w:p>
    <w:p w:rsidR="0042097F" w:rsidRDefault="0042097F">
      <w:pPr>
        <w:pStyle w:val="ConsPlusNonformat"/>
        <w:jc w:val="both"/>
      </w:pPr>
      <w:r>
        <w:t xml:space="preserve">    м.п.</w:t>
      </w:r>
    </w:p>
    <w:p w:rsidR="0042097F" w:rsidRDefault="0042097F">
      <w:pPr>
        <w:pStyle w:val="ConsPlusNonformat"/>
        <w:jc w:val="both"/>
      </w:pPr>
      <w:r>
        <w:t>(при наличии)</w:t>
      </w: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jc w:val="right"/>
        <w:outlineLvl w:val="0"/>
      </w:pPr>
      <w:r>
        <w:t>Приложение N 2</w:t>
      </w:r>
    </w:p>
    <w:p w:rsidR="0042097F" w:rsidRDefault="0042097F">
      <w:pPr>
        <w:pStyle w:val="ConsPlusNormal"/>
        <w:jc w:val="right"/>
      </w:pPr>
      <w:r>
        <w:lastRenderedPageBreak/>
        <w:t>к приказу Минэкономразвития России</w:t>
      </w:r>
    </w:p>
    <w:p w:rsidR="0042097F" w:rsidRDefault="0042097F">
      <w:pPr>
        <w:pStyle w:val="ConsPlusNormal"/>
        <w:jc w:val="right"/>
      </w:pPr>
      <w:r>
        <w:t>от 19.12.2016 N 813</w:t>
      </w: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jc w:val="right"/>
      </w:pPr>
      <w:r>
        <w:t>Примерная форма</w:t>
      </w: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Title"/>
        <w:jc w:val="center"/>
      </w:pPr>
      <w:bookmarkStart w:id="1" w:name="P129"/>
      <w:bookmarkEnd w:id="1"/>
      <w:r>
        <w:t>Бизнес-план</w:t>
      </w: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jc w:val="center"/>
        <w:outlineLvl w:val="1"/>
      </w:pPr>
      <w:r>
        <w:t>1. Информация о заявителе, претендующем на заключение</w:t>
      </w:r>
    </w:p>
    <w:p w:rsidR="0042097F" w:rsidRDefault="0042097F">
      <w:pPr>
        <w:pStyle w:val="ConsPlusNormal"/>
        <w:jc w:val="center"/>
      </w:pPr>
      <w:r>
        <w:t>соглашения об осуществлении деятельности на территории</w:t>
      </w:r>
    </w:p>
    <w:p w:rsidR="0042097F" w:rsidRDefault="0042097F">
      <w:pPr>
        <w:pStyle w:val="ConsPlusNormal"/>
        <w:jc w:val="center"/>
      </w:pPr>
      <w:r>
        <w:t>опережающего социально-экономического развития, созданной</w:t>
      </w:r>
    </w:p>
    <w:p w:rsidR="0042097F" w:rsidRDefault="0042097F">
      <w:pPr>
        <w:pStyle w:val="ConsPlusNormal"/>
        <w:jc w:val="center"/>
      </w:pPr>
      <w:r>
        <w:t>на территории Российской Федерации, за исключением</w:t>
      </w:r>
    </w:p>
    <w:p w:rsidR="0042097F" w:rsidRDefault="0042097F">
      <w:pPr>
        <w:pStyle w:val="ConsPlusNormal"/>
        <w:jc w:val="center"/>
      </w:pPr>
      <w:r>
        <w:t>территории Дальневосточного федерального округа</w:t>
      </w: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ind w:firstLine="540"/>
        <w:jc w:val="both"/>
      </w:pPr>
      <w:r>
        <w:t>1.1. Полное и сокращенное наименование юридического лица (фамилия, имя, отчество (последнее - при наличии) для индивидуальных предпринимателей).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1.2. Организационно-правовая форма, фамилии, имена, отчества (последнее - при наличии) и адреса учредителей (для юридических лиц).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1.3. Дата регистрации, номер свидетельства о государственной регистрации юридического лица, наименование регистрирующего органа.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1.4. Номер, дата выдачи свидетельства о государственной регистрации физического лица в качестве индивидуального предпринимателя, наименование регистрирующего органа.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1.5. Адрес места нахождения юридического лица (адрес места жительства индивидуального предпринимателя).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1.6. Фамилия, имя, отчество (последнее - при наличии), номера телефонов, факсов, адреса электронной почты руководителя (руководителей) юридического лица.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 xml:space="preserve">1.7. Вид (виды) экономической деятельности по Общероссийскому </w:t>
      </w:r>
      <w:hyperlink r:id="rId6" w:history="1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(ОКВЭД), осуществляемый(ые) заявителем. В случае если на момент подачи заявки заявитель осуществляет несколько видов экономической деятельности, следует указать процент прибыли, приходящийся на каждый из видов деятельности в общем объеме прибыли в среднем за последний отчетный год деятельности.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1.8. Заявление о коммерческой тайне.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1.9. Дата составления.</w:t>
      </w: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jc w:val="center"/>
        <w:outlineLvl w:val="1"/>
      </w:pPr>
      <w:r>
        <w:t>2. Информация о проекте</w:t>
      </w: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ind w:firstLine="540"/>
        <w:jc w:val="both"/>
      </w:pPr>
      <w:r>
        <w:t>2.1. Цели реализации проекта и место реализации.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2.2. Срок реализации проекта.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2.3. Срок окупаемости проекта.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2.4. Полная стоимость реализации проекта, в том числе: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2.4.1. Общий предполагаемый объем инвестиций в период деятельности заявителя на территории опережающего развития (с разбивкой по годам).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2.4.2. Общий предполагаемый объем капитальных вложений в период деятельности заявителя на территории опережающего развития (с разбивкой по годам).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lastRenderedPageBreak/>
        <w:t>2.5. Планируемые источники денежных средств и их структура (собственные и заемные средства инвестора, бюджетное финансирование) для реализации проекта.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2.6. Планируемые финансовые результаты реализации проекта (чистая текущая стоимость, внутренняя норма рентабельности, ежегодные суммы налоговых поступлений в бюджет Российской Федерации, бюджет субъекта Российской Федерации и местный бюджет на ближайшие 10 лет).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2.7. Предполагаемая форма и условия участия инвестора (кредитора).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2.8. Гарантии возврата инвестиций (кредитных ресурсов).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2.9. Сопутствующие эффекты (социальные, экологические и иные) от реализации проекта.</w:t>
      </w: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jc w:val="center"/>
        <w:outlineLvl w:val="1"/>
      </w:pPr>
      <w:r>
        <w:t>3. Описание товара (работ, услуг)</w:t>
      </w: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ind w:firstLine="540"/>
        <w:jc w:val="both"/>
      </w:pPr>
      <w:r>
        <w:t xml:space="preserve">3.1. Основные характеристики товара (работ, услуг) (функциональное назначение, основные потребительские качества и параметры товара (работ, услуг), наличие сертификатов соответствия (в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 декабря 2002 г. N 184-ФЗ "О техническом регулировании" (Собрание законодательства Российской Федерации, 2002, N 52, ст. 5140; 2005, N 19, ст. 1752; 2007, N 19, ст. 2293; N 49, ст. 6070; 2008, N 30, ст. 3616; 2009, N 29, ст. 3626; N 48, ст. 5711; 2010, N 1, ст. 5, 6; N 40, ст. 4969; 2011, N 30, ст. 4603; N 49, ст. 7025; N 50, ст. 7351; 2012, N 31, ст. 4322; N 50, ст. 6959; 2013, N 27, ст. 3477; N 30, ст. 4071; N 52, ст. 6961; 2014, N 26, ст. 3366; 2015, N 17, ст. 2477; N 27, ст. 3951; N 29, ст. 4342; N 48, ст. 672; 2016, N 15, ст. 2066), патентно-лицензионная защита, требования к контролю качества, сервисное обслуживание, возможности адаптации (модификации) товара (работ, услуг) к изменениям рынка), возможность локализации товара (работ, услуг).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3.2. Наличие опыта производства товара (работ, услуг).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3.3. Сравнительный анализ основных характеристик аналогичных и конкурирующих (замещающих) видов товара (работ, услуг).</w:t>
      </w: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jc w:val="center"/>
        <w:outlineLvl w:val="1"/>
      </w:pPr>
      <w:r>
        <w:t>4. Логистика производства</w:t>
      </w: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ind w:firstLine="540"/>
        <w:jc w:val="both"/>
      </w:pPr>
      <w:r>
        <w:t>4.1. Источники поставки сырья для производства, их местоположение и виды доставки, объемы грузопотока (в месяц).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4.2. Необходимые складские мощности для обработки и хранения сырья.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4.3. Необходимые складские мощности для хранения товара и виды доставки потребителям, объемы грузопотока (в месяц).</w:t>
      </w: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jc w:val="center"/>
        <w:outlineLvl w:val="1"/>
      </w:pPr>
      <w:r>
        <w:t>5. Маркетинг и сбыт товара (работ, услуг)</w:t>
      </w: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ind w:firstLine="540"/>
        <w:jc w:val="both"/>
      </w:pPr>
      <w:r>
        <w:t>5.1. Факторный анализ состояния рынков сбыта товара (работ, услуг) и его сегментов (емкость, степень насыщенности, потенциал роста рынка).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5.2. Оценка доли заявителя на рынке и объема продаж по номенклатуре выпускаемого товара (работ, услуг).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5.3. Обоснование рыночной ниши товара (работ, услуг) и среднесрочная концепция ее расширения, в том числе характеристика целевых рынков и поведения потребителей, прогнозы продаж, трудности выхода (расширения) на целевые рынки, наиболее эффективные механизмы продвижения товара (работ, услуг) на целевые рынки.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lastRenderedPageBreak/>
        <w:t>5.4. Характеристика ценообразования: сопоставление собственной стратегии в области цен с ценовой политикой основных конкурентов, обоснование цены на товар с учетом требований к качеству и анализа формирования себестоимости, оценка окупаемости затрат, уровня рентабельности продаж, политика предоставления скидок.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5.5. Тактика реализации товара (работ, услуг). Анализ методов реализации (прямая поставка, торговые представители, посредники) и их эффективность, выбор приоритетных каналов сбыта в долгосрочной перспективе, наличие договоров на поставку.</w:t>
      </w: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jc w:val="center"/>
        <w:outlineLvl w:val="1"/>
      </w:pPr>
      <w:r>
        <w:t>6. Финансовая модель инвестиционного проекта</w:t>
      </w: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ind w:firstLine="540"/>
        <w:jc w:val="both"/>
      </w:pPr>
      <w:r>
        <w:t>6.1. Бюджет движения денежных средств по операционной, финансовой и инвестиционной деятельности (первый год реализации проекта с разбивкой помесячно, 2-й и 3-й - поквартально, далее - по годам).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6.2. Бюджет доходов и расходов (данные по предполагаемым доходам и расходам по всем видам деятельности (первый год реализации проекта с разбивкой помесячно, 2-й и 3-й - поквартально, далее - по годам).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6.3. Бюджет налоговых платежей (данные по предполагаемым налоговым платежам по всем видам деятельности (первый год реализации проекта с разбивкой помесячно, 2-й и 3-й - поквартально, далее - по годам).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6.4. Расчеты, подтверждающие финансовую способность заявителя реализовать инвестиционный проект.</w:t>
      </w: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jc w:val="center"/>
        <w:outlineLvl w:val="1"/>
      </w:pPr>
      <w:r>
        <w:t>7. Оценка эффективности проекта и рисков его реализации</w:t>
      </w: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ind w:firstLine="540"/>
        <w:jc w:val="both"/>
      </w:pPr>
      <w:r>
        <w:t>7.1. Расчет абсолютных экономических показателей деятельности заявителя (выручка от реализации, анализ себестоимости товара (работ, услуг), предложения по экономии затрат, внереализационные доходы и расходы, балансовая прибыль и прибыль после налогообложения).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7.2. Расчет чистой приведенной стоимости проекта (по месяцам).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7.3. Расчет показателя внутренней нормы рентабельности (внутренняя норма рентабельности должна быть не меньше принятой процентной ставки по долгосрочным кредитам).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7.4. Расчет срока окупаемости инвестиций по проекту (период времени с начала реализации проекта по бизнес-плану до момента, когда разность между накопленной суммой чистой прибыли с амортизационными отчислениями и объемом инвестиционных затрат приобретет положительное значение).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7.5. Определение точки безубыточности деятельности заявителя (рассчитывается как отношение величины постоянных расходов к разности цены товара и величины переменных расходов, деленной на объем реализации товара).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7.6. Анализ основных видов рисков: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7.6.1. Технологические риски (отработанность технологии, наличие, исправность и ремонтопригодность оборудования; наличие запасных частей, дополнительной оснастки и приспособлений; подготовка обслуживающего персонала; наличие квалифицированных кадров, если это предусмотрено проектом).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 xml:space="preserve">7.6.2. Организационные и управленческие риски (наличие и гарантия выполнения плана-графика; заинтересованность всех участников в выполнении плана-графика; возможность дублирования организационных срывов; наличие квалифицированного управленческого </w:t>
      </w:r>
      <w:r>
        <w:lastRenderedPageBreak/>
        <w:t>персонала (сертификация менеджеров).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7.6.3. Риски материально-технического обеспечения (анализ информации о поставщиках основных производственных ресурсов; оценка возможности перехода на альтернативное сырье; уровень организации входного контроля качества сырья).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7.6.4. Финансовые риски (оценка существующего финансового положения; вероятность неплатежей со стороны участников проекта; кредитный и процентный риск).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7.6.5. Экономические риски (устойчивость экономического положения заявителя к изменениям макроэкономического положения в стране; оценка последствий повышения тарифов и цен на стратегические ресурсы; возможность снижения платежеспособного спроса на товар в субъекте Российской Федерации и в целом по стране; наличие альтернативных рынков сбыта; последствия ухудшения налогового климата).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7.6.6. Экологические риски (возможные штрафные санкции и их влияние на экономическое положение заявителя).</w:t>
      </w: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jc w:val="center"/>
        <w:outlineLvl w:val="1"/>
      </w:pPr>
      <w:r>
        <w:t>8. Приложение</w:t>
      </w: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ind w:firstLine="540"/>
        <w:jc w:val="both"/>
      </w:pPr>
      <w:r>
        <w:t>8.1. Копии учредительных документов, заверенные печатью (при наличии) инвестора (для юридических лиц).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8.2. Бухгалтерская отчетность инвестора за три года, предшествующих дате подачи бизнес-плана.</w:t>
      </w: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jc w:val="right"/>
        <w:outlineLvl w:val="0"/>
      </w:pPr>
      <w:r>
        <w:t>Приложение N 3</w:t>
      </w:r>
    </w:p>
    <w:p w:rsidR="0042097F" w:rsidRDefault="0042097F">
      <w:pPr>
        <w:pStyle w:val="ConsPlusNormal"/>
        <w:jc w:val="right"/>
      </w:pPr>
      <w:r>
        <w:t>к приказу Минэкономразвития России</w:t>
      </w:r>
    </w:p>
    <w:p w:rsidR="0042097F" w:rsidRDefault="0042097F">
      <w:pPr>
        <w:pStyle w:val="ConsPlusNormal"/>
        <w:jc w:val="right"/>
      </w:pPr>
      <w:r>
        <w:t>от 19.12.2016 N 813</w:t>
      </w: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Title"/>
        <w:jc w:val="center"/>
      </w:pPr>
      <w:bookmarkStart w:id="2" w:name="P216"/>
      <w:bookmarkEnd w:id="2"/>
      <w:r>
        <w:t>КРИТЕРИИ</w:t>
      </w:r>
    </w:p>
    <w:p w:rsidR="0042097F" w:rsidRDefault="0042097F">
      <w:pPr>
        <w:pStyle w:val="ConsPlusTitle"/>
        <w:jc w:val="center"/>
      </w:pPr>
      <w:r>
        <w:t>ОЦЕНКИ ЗАЯВКИ НА ЗАКЛЮЧЕНИЕ СОГЛАШЕНИЯ</w:t>
      </w:r>
    </w:p>
    <w:p w:rsidR="0042097F" w:rsidRDefault="0042097F">
      <w:pPr>
        <w:pStyle w:val="ConsPlusTitle"/>
        <w:jc w:val="center"/>
      </w:pPr>
      <w:r>
        <w:t>ОБ ОСУЩЕСТВЛЕНИИ ДЕЯТЕЛЬНОСТИ НА ТЕРРИТОРИИ ОПЕРЕЖАЮЩЕГО</w:t>
      </w:r>
    </w:p>
    <w:p w:rsidR="0042097F" w:rsidRDefault="0042097F">
      <w:pPr>
        <w:pStyle w:val="ConsPlusTitle"/>
        <w:jc w:val="center"/>
      </w:pPr>
      <w:r>
        <w:t>СОЦИАЛЬНО-ЭКОНОМИЧЕСКОГО РАЗВИТИЯ, СОЗДАННОЙ НА ТЕРРИТОРИИ</w:t>
      </w:r>
    </w:p>
    <w:p w:rsidR="0042097F" w:rsidRDefault="0042097F">
      <w:pPr>
        <w:pStyle w:val="ConsPlusTitle"/>
        <w:jc w:val="center"/>
      </w:pPr>
      <w:r>
        <w:t>РОССИЙСКОЙ ФЕДЕРАЦИИ, ЗА ИСКЛЮЧЕНИЕМ ТЕРРИТОРИИ</w:t>
      </w:r>
    </w:p>
    <w:p w:rsidR="0042097F" w:rsidRDefault="0042097F">
      <w:pPr>
        <w:pStyle w:val="ConsPlusTitle"/>
        <w:jc w:val="center"/>
      </w:pPr>
      <w:r>
        <w:t>ДАЛЬНЕВОСТОЧНОГО ФЕДЕРАЛЬНОГО ОКРУГА И БИЗНЕС-ПЛАНА</w:t>
      </w: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ind w:firstLine="540"/>
        <w:jc w:val="both"/>
      </w:pPr>
      <w:bookmarkStart w:id="3" w:name="P223"/>
      <w:bookmarkEnd w:id="3"/>
      <w:r>
        <w:t xml:space="preserve">1. Степень финансовой устойчивости проекта, предусмотренного </w:t>
      </w:r>
      <w:hyperlink w:anchor="P129" w:history="1">
        <w:r>
          <w:rPr>
            <w:color w:val="0000FF"/>
          </w:rPr>
          <w:t>бизнес-планом</w:t>
        </w:r>
      </w:hyperlink>
      <w:r>
        <w:t xml:space="preserve"> (возможность его финансирования с учетом заявленных средств (собственных, заемных), источников финансирования и условий предоставления заявленных средств (включая сроки, объемы и процентные ставки).</w:t>
      </w:r>
    </w:p>
    <w:p w:rsidR="0042097F" w:rsidRDefault="0042097F">
      <w:pPr>
        <w:pStyle w:val="ConsPlusNormal"/>
        <w:spacing w:before="220"/>
        <w:ind w:firstLine="540"/>
        <w:jc w:val="both"/>
      </w:pPr>
      <w:bookmarkStart w:id="4" w:name="P224"/>
      <w:bookmarkEnd w:id="4"/>
      <w:r>
        <w:t>2. Наличие необходимой для обеспечения деятельности заявителя, предусмотренной бизнес-планом проекта, инженерной, коммунальной, транспортной и иной инфраструктуры территории опережающего социально-экономического развития с учетом существующей загрузки мощностей.</w:t>
      </w:r>
    </w:p>
    <w:p w:rsidR="0042097F" w:rsidRDefault="0042097F">
      <w:pPr>
        <w:pStyle w:val="ConsPlusNormal"/>
        <w:spacing w:before="220"/>
        <w:ind w:firstLine="540"/>
        <w:jc w:val="both"/>
      </w:pPr>
      <w:bookmarkStart w:id="5" w:name="P225"/>
      <w:bookmarkEnd w:id="5"/>
      <w:r>
        <w:t>3. Уровень проработки маркетинговой стратегии, включая анализ рынка сбыта, конкурентных преимуществ и механизма продвижения производимых заявителем товаров (выполняемых работ, оказываемых услуг), предусмотренных бизнес-планом проекта.</w:t>
      </w:r>
    </w:p>
    <w:p w:rsidR="0042097F" w:rsidRDefault="0042097F">
      <w:pPr>
        <w:pStyle w:val="ConsPlusNormal"/>
        <w:spacing w:before="220"/>
        <w:ind w:firstLine="540"/>
        <w:jc w:val="both"/>
      </w:pPr>
      <w:bookmarkStart w:id="6" w:name="P226"/>
      <w:bookmarkEnd w:id="6"/>
      <w:r>
        <w:t xml:space="preserve">4. Достижение положительного социально-экономического эффекта, связанного с </w:t>
      </w:r>
      <w:r>
        <w:lastRenderedPageBreak/>
        <w:t>реализацией проекта, предусмотренного бизнес-планом: создание (сохранение) рабочих мест, увеличение объема производства товаров (выполняемых работ, оказываемых услуг) в субъекте Российской Федерации, на территории которого создана территория опережающего социально-экономического развития, и налоговых отчислений в бюджеты всех уровней.</w:t>
      </w:r>
    </w:p>
    <w:p w:rsidR="0042097F" w:rsidRDefault="0042097F">
      <w:pPr>
        <w:pStyle w:val="ConsPlusNormal"/>
        <w:spacing w:before="220"/>
        <w:ind w:firstLine="540"/>
        <w:jc w:val="both"/>
      </w:pPr>
      <w:bookmarkStart w:id="7" w:name="P227"/>
      <w:bookmarkEnd w:id="7"/>
      <w:r>
        <w:t>5. Наличие зарегистрированных прав на объекты интеллектуальной собственности, используемые в рамках реализации проекта, предусмотренного бизнес-планом.</w:t>
      </w:r>
    </w:p>
    <w:p w:rsidR="0042097F" w:rsidRDefault="0042097F">
      <w:pPr>
        <w:pStyle w:val="ConsPlusNormal"/>
        <w:spacing w:before="220"/>
        <w:ind w:firstLine="540"/>
        <w:jc w:val="both"/>
      </w:pPr>
      <w:bookmarkStart w:id="8" w:name="P228"/>
      <w:bookmarkEnd w:id="8"/>
      <w:r>
        <w:t>6. Срок окупаемости проекта, предусмотренного бизнес-планом.</w:t>
      </w:r>
    </w:p>
    <w:p w:rsidR="0042097F" w:rsidRDefault="0042097F">
      <w:pPr>
        <w:pStyle w:val="ConsPlusNormal"/>
        <w:spacing w:before="220"/>
        <w:ind w:firstLine="540"/>
        <w:jc w:val="both"/>
      </w:pPr>
      <w:bookmarkStart w:id="9" w:name="P229"/>
      <w:bookmarkEnd w:id="9"/>
      <w:r>
        <w:t>7. Наличие кадров с профессиональными знаниями и квалификацией, необходимыми для реализации проекта, предусмотренного бизнес-планом.</w:t>
      </w:r>
    </w:p>
    <w:p w:rsidR="0042097F" w:rsidRDefault="0042097F">
      <w:pPr>
        <w:pStyle w:val="ConsPlusNormal"/>
        <w:spacing w:before="220"/>
        <w:ind w:firstLine="540"/>
        <w:jc w:val="both"/>
      </w:pPr>
      <w:bookmarkStart w:id="10" w:name="P230"/>
      <w:bookmarkEnd w:id="10"/>
      <w:r>
        <w:t>8. Опыт реализации заявителем проектов в сфере деятельности, предусмотренной бизнес-планом проекта, с учетом их количества и объемов осуществленных инвестиций.</w:t>
      </w:r>
    </w:p>
    <w:p w:rsidR="0042097F" w:rsidRDefault="0042097F">
      <w:pPr>
        <w:pStyle w:val="ConsPlusNormal"/>
        <w:spacing w:before="220"/>
        <w:ind w:firstLine="540"/>
        <w:jc w:val="both"/>
      </w:pPr>
      <w:bookmarkStart w:id="11" w:name="P231"/>
      <w:bookmarkEnd w:id="11"/>
      <w:r>
        <w:t>9. Основные характеристики производимых заявителем товаров (выполняемых работ, оказываемых услуг), предусмотренных бизнес-планом проекта; их сравнение с мировыми и отечественными аналогами.</w:t>
      </w:r>
    </w:p>
    <w:p w:rsidR="0042097F" w:rsidRDefault="0042097F">
      <w:pPr>
        <w:pStyle w:val="ConsPlusNormal"/>
        <w:spacing w:before="220"/>
        <w:ind w:firstLine="540"/>
        <w:jc w:val="both"/>
      </w:pPr>
      <w:bookmarkStart w:id="12" w:name="P232"/>
      <w:bookmarkEnd w:id="12"/>
      <w:r>
        <w:t>10. Оценка технического и технологического потенциала проекта, предусмотренного бизнес-планом, в сопоставлении с лучшими используемыми технологиями и практикой реализации подобных проектов.</w:t>
      </w: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jc w:val="right"/>
        <w:outlineLvl w:val="0"/>
      </w:pPr>
      <w:r>
        <w:t>Приложение N 4</w:t>
      </w:r>
    </w:p>
    <w:p w:rsidR="0042097F" w:rsidRDefault="0042097F">
      <w:pPr>
        <w:pStyle w:val="ConsPlusNormal"/>
        <w:jc w:val="right"/>
      </w:pPr>
      <w:r>
        <w:t>к приказу Минэкономразвития России</w:t>
      </w:r>
    </w:p>
    <w:p w:rsidR="0042097F" w:rsidRDefault="0042097F">
      <w:pPr>
        <w:pStyle w:val="ConsPlusNormal"/>
        <w:jc w:val="right"/>
      </w:pPr>
      <w:r>
        <w:t>от 19.12.2016 N 813</w:t>
      </w: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Title"/>
        <w:jc w:val="center"/>
      </w:pPr>
      <w:bookmarkStart w:id="13" w:name="P242"/>
      <w:bookmarkEnd w:id="13"/>
      <w:r>
        <w:t>МЕТОДИКА</w:t>
      </w:r>
    </w:p>
    <w:p w:rsidR="0042097F" w:rsidRDefault="0042097F">
      <w:pPr>
        <w:pStyle w:val="ConsPlusTitle"/>
        <w:jc w:val="center"/>
      </w:pPr>
      <w:r>
        <w:t>ОЦЕНКИ ЗАЯВКИ НА ЗАКЛЮЧЕНИЕ СОГЛАШЕНИЯ</w:t>
      </w:r>
    </w:p>
    <w:p w:rsidR="0042097F" w:rsidRDefault="0042097F">
      <w:pPr>
        <w:pStyle w:val="ConsPlusTitle"/>
        <w:jc w:val="center"/>
      </w:pPr>
      <w:r>
        <w:t>ОБ ОСУЩЕСТВЛЕНИИ ДЕЯТЕЛЬНОСТИ НА ТЕРРИТОРИИ ОПЕРЕЖАЮЩЕГО</w:t>
      </w:r>
    </w:p>
    <w:p w:rsidR="0042097F" w:rsidRDefault="0042097F">
      <w:pPr>
        <w:pStyle w:val="ConsPlusTitle"/>
        <w:jc w:val="center"/>
      </w:pPr>
      <w:r>
        <w:t>СОЦИАЛЬНО-ЭКОНОМИЧЕСКОГО РАЗВИТИЯ, СОЗДАННОЙ НА ТЕРРИТОРИИ</w:t>
      </w:r>
    </w:p>
    <w:p w:rsidR="0042097F" w:rsidRDefault="0042097F">
      <w:pPr>
        <w:pStyle w:val="ConsPlusTitle"/>
        <w:jc w:val="center"/>
      </w:pPr>
      <w:r>
        <w:t>РОССИЙСКОЙ ФЕДЕРАЦИИ, ЗА ИСКЛЮЧЕНИЕМ ТЕРРИТОРИИ</w:t>
      </w:r>
    </w:p>
    <w:p w:rsidR="0042097F" w:rsidRDefault="0042097F">
      <w:pPr>
        <w:pStyle w:val="ConsPlusTitle"/>
        <w:jc w:val="center"/>
      </w:pPr>
      <w:r>
        <w:t>ДАЛЬНЕВОСТОЧНОГО ФЕДЕРАЛЬНОГО ОКРУГА, И БИЗНЕС-ПЛАНА</w:t>
      </w: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ind w:firstLine="540"/>
        <w:jc w:val="both"/>
      </w:pPr>
      <w:r>
        <w:t xml:space="preserve">1. Оценка </w:t>
      </w:r>
      <w:hyperlink w:anchor="P37" w:history="1">
        <w:r>
          <w:rPr>
            <w:color w:val="0000FF"/>
          </w:rPr>
          <w:t>заявки</w:t>
        </w:r>
      </w:hyperlink>
      <w:r>
        <w:t xml:space="preserve"> и </w:t>
      </w:r>
      <w:hyperlink w:anchor="P129" w:history="1">
        <w:r>
          <w:rPr>
            <w:color w:val="0000FF"/>
          </w:rPr>
          <w:t>бизнес-плана</w:t>
        </w:r>
      </w:hyperlink>
      <w:r>
        <w:t xml:space="preserve"> осуществляется следующим образом: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 xml:space="preserve">1.1. По </w:t>
      </w:r>
      <w:hyperlink w:anchor="P223" w:history="1">
        <w:r>
          <w:rPr>
            <w:color w:val="0000FF"/>
          </w:rPr>
          <w:t>критерию</w:t>
        </w:r>
      </w:hyperlink>
      <w:r>
        <w:t xml:space="preserve"> "Степень финансовой устойчивости проекта, предусмотренного бизнес-планом (возможность его финансирования с учетом заявленных средств (собственных, заемных), источников финансирования и условий предоставления заявленных средств (включая сроки, объемы и процентные ставки)":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а) бизнес-плану, которым предусматривается финансирование проекта за счет собственных средств в полном объеме, присваивается 3 балла;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б) бизнес-плану, предусматривающему привлечение заемных средств, при наличии документов, представленных предполагаемым займодавцем и подтверждающих сроки, порядок и объемы предоставляемых денежных средств, в том числе процентные ставки за пользование заемными средствами, присваивается 1 балл;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 xml:space="preserve">в) бизнес-плану, предусматривающему привлечение заемных денежных средств и не содержащему вышеуказанных документов, подтверждающих условия привлечения займа, баллы </w:t>
      </w:r>
      <w:r>
        <w:lastRenderedPageBreak/>
        <w:t>по данному критерию не присваиваются.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 xml:space="preserve">1.2. По </w:t>
      </w:r>
      <w:hyperlink w:anchor="P224" w:history="1">
        <w:r>
          <w:rPr>
            <w:color w:val="0000FF"/>
          </w:rPr>
          <w:t>критерию</w:t>
        </w:r>
      </w:hyperlink>
      <w:r>
        <w:t xml:space="preserve"> "Наличие необходимой для обеспечения деятельности заявителя, предусмотренной бизнес-планом проекта, инженерной, коммунальной, транспортной и иной инфраструктуры территории опережающего социально-экономического развития с учетом существующей загрузки мощностей":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а) при наличии на момент представления бизнес-плана необходимой для обеспечения деятельности заявителя инфраструктуры территории опережающего социально-экономического развития бизнес-плану присваивается 3 балла;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б) в случае отсутствия на момент представления бизнес-плана необходимой для обеспечения деятельности заявителя инфраструктуры территории опережающего социально-экономического развития, а также если недостающие инфраструктурные объекты планируются к строительству и сроки их строительства соответствуют требованиям и срокам реализации этапов проекта, бизнес-плану присваивается 2 балла;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в) в случае отсутствия на момент представления бизнес-плана необходимой для обеспечения деятельности заявителя инфраструктуры территории опережающего социально-экономического развития, а также если недостающие инфраструктурные объекты планируются к строительству, но сроки их строительства не соответствуют требованиям и срокам реализации этапов проекта, бизнес-плану присваивается 1 балл.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 xml:space="preserve">1.3. По </w:t>
      </w:r>
      <w:hyperlink w:anchor="P225" w:history="1">
        <w:r>
          <w:rPr>
            <w:color w:val="0000FF"/>
          </w:rPr>
          <w:t>критерию</w:t>
        </w:r>
      </w:hyperlink>
      <w:r>
        <w:t xml:space="preserve"> "Уровень проработки маркетинговой стратегии, включая анализ рынка сбыта, конкурентных преимуществ и механизма продвижения производимых заявителем товаров (выполняемых работ, оказываемых услуг), предусмотренных бизнес-планом проекта":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а) при наличии в бизнес-плане проработанной маркетинговой стратегии, содержащей анализ рынка сбыта, конкурентных преимуществ и механизма продвижения производимых заявителем товаров (выполняемых работ, оказываемых услуг), бизнес-плану присваивается 1 балл;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б) в случае отсутствия в бизнес-плане такой стратегии или отсутствия в такой стратегии одного или нескольких из вышеуказанных компонентов бизнес-плану баллы не присваиваются.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 xml:space="preserve">1.4. По </w:t>
      </w:r>
      <w:hyperlink w:anchor="P226" w:history="1">
        <w:r>
          <w:rPr>
            <w:color w:val="0000FF"/>
          </w:rPr>
          <w:t>критерию</w:t>
        </w:r>
      </w:hyperlink>
      <w:r>
        <w:t xml:space="preserve"> "Достижение положительного социально-экономического эффекта, связанного с реализацией проекта, предусмотренного бизнес-планом: создание (сохранение) рабочих мест, увеличение объема производства товаров (выполняемых работ, оказываемых услуг) в субъекте Российской Федерации, на территории которого создана территория опережающего социально-экономического развития, и налоговых отчислений в бюджеты всех уровней":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а) в случае, если реализация проекта, предусмотренного бизнес-планом, предполагает создание (сохранение) рабочих мест, увеличение объема производства товаров (выполняемых работ, оказываемых услуг) и налоговых отчислений в бюджеты всех уровней, бизнес-плану присваивается 1 балл;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б) в случае, если реализация проекта, предусмотренного бизнес-планом, не предполагает создания (сохранения) рабочих мест или увеличения объема производства товаров (выполняемых работ, оказываемых услуг) или увеличения объема налоговых отчислений в бюджеты всех уровней, бизнес-плану баллы не присваиваются.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 xml:space="preserve">1.5. По </w:t>
      </w:r>
      <w:hyperlink w:anchor="P227" w:history="1">
        <w:r>
          <w:rPr>
            <w:color w:val="0000FF"/>
          </w:rPr>
          <w:t>критерию</w:t>
        </w:r>
      </w:hyperlink>
      <w:r>
        <w:t xml:space="preserve"> "Наличие зарегистрированных прав на объекты интеллектуальной собственности, используемые в рамках реализации проекта, предусмотренного бизнес-планом":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а) при наличии у заявителя зарегистрированных прав на объекты интеллектуальной собственности, используемые в рамках реализации проекта, бизнес-плану присваивается 1 балл;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lastRenderedPageBreak/>
        <w:t>б) в случае отсутствия у заявителя зарегистрированных прав на объекты интеллектуальной собственности, используемые в рамках реализации проекта, бизнес-плану по данному критерию баллы не присваиваются.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 xml:space="preserve">1.6. По </w:t>
      </w:r>
      <w:hyperlink w:anchor="P228" w:history="1">
        <w:r>
          <w:rPr>
            <w:color w:val="0000FF"/>
          </w:rPr>
          <w:t>критерию</w:t>
        </w:r>
      </w:hyperlink>
      <w:r>
        <w:t xml:space="preserve"> "Срок окупаемости проекта, предусмотренного бизнес-планом":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а) в случае, если предусмотренный бизнес-планом срок окупаемости проекта не превышает 5 лет, бизнес-плану присваивается 3 балла;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б) проект, предусматривающий срок окупаемости от 5 до 15 лет, оценивается 2 баллами;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в) если срок окупаемости проекта превышает 15 лет, бизнес-плану присваивается 1 балл.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 xml:space="preserve">1.7. По </w:t>
      </w:r>
      <w:hyperlink w:anchor="P229" w:history="1">
        <w:r>
          <w:rPr>
            <w:color w:val="0000FF"/>
          </w:rPr>
          <w:t>критерию</w:t>
        </w:r>
      </w:hyperlink>
      <w:r>
        <w:t xml:space="preserve"> "Наличие кадров с профессиональными знаниями и квалификацией, необходимыми для реализации проекта, предусмотренного бизнес-планом":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а) в случае наличия кадров с профессиональными знаниями и квалификацией, необходимыми для реализации проекта, бизнес-плану присваивается 3 балла;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б) в случае отсутствия кадров с профессиональными знаниями и квалификацией, необходимыми для реализации проекта, но при наличии проработанной стратегии привлечения кадровых ресурсов, обладающих необходимыми профессиональными знаниями и квалификацией, бизнес-плану присваивается 2 балла;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в) при отсутствии кадров с профессиональными знаниями и квалификацией, необходимыми для реализации проекта и проработанной стратегии привлечения кадровых ресурсов, обладающих необходимыми профессиональными знаниями и квалификацией, бизнес-плану присваивается 1 балл.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 xml:space="preserve">1.8. По </w:t>
      </w:r>
      <w:hyperlink w:anchor="P230" w:history="1">
        <w:r>
          <w:rPr>
            <w:color w:val="0000FF"/>
          </w:rPr>
          <w:t>критерию</w:t>
        </w:r>
      </w:hyperlink>
      <w:r>
        <w:t xml:space="preserve"> "Опыт реализации заявителем проектов в сфере деятельности, предусмотренной бизнес-планом проекта, с учетом их количества и объемов осуществленных инвестиций":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за каждый успешно выполненный проект в предусмотренной бизнес-планом сфере деятельности с аналогичным или большим объемом инвестиций бизнес-плану присваивается 1 балл. При этом по рассматриваемому критерию бизнес-плану не может быть присвоено более 3 баллов.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 xml:space="preserve">1.9. По </w:t>
      </w:r>
      <w:hyperlink w:anchor="P231" w:history="1">
        <w:r>
          <w:rPr>
            <w:color w:val="0000FF"/>
          </w:rPr>
          <w:t>критерию</w:t>
        </w:r>
      </w:hyperlink>
      <w:r>
        <w:t xml:space="preserve"> "Основные характеристики производимых заявителем товаров (выполняемых работ, оказываемых услуг), предусмотренных бизнес-планом проекта; их сравнение с мировыми и отечественными аналогами":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а) в случае если проект предполагает производство товаров (выполнение работ, оказание услуг), характеристики которых по одному или нескольким параметрам превосходят существующие отечественные и (или) мировые аналоги, бизнес-плану по рассматриваемому критерию присваивается 1 балл;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б) бизнес-плану, предусматривающему производство товаров (выполнение работ, оказание услуг), которые по своим характеристикам соответствуют или уступают существующим отечественным и (или) мировым аналогам, баллы не присваиваются.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 xml:space="preserve">1.10. По </w:t>
      </w:r>
      <w:hyperlink w:anchor="P232" w:history="1">
        <w:r>
          <w:rPr>
            <w:color w:val="0000FF"/>
          </w:rPr>
          <w:t>критерию</w:t>
        </w:r>
      </w:hyperlink>
      <w:r>
        <w:t xml:space="preserve"> "Оценка технического и технологического потенциала проекта, предусмотренного бизнес-планом, в сопоставлении с лучшими используемыми технологиями и практикой реализации подобных проектов":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 xml:space="preserve">а) в случае если в ходе реализации проекта предполагается использовать инновационное </w:t>
      </w:r>
      <w:r>
        <w:lastRenderedPageBreak/>
        <w:t>оборудование и (или) технологии, и (или) оборудование, и (или) технологии, которые соответствуют лучшей мировой практике использования в ходе производства соответствующих товаров (выполнения работ, оказания услуг), бизнес-плану по рассматриваемому критерию присваивается 1 балл;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>б) бизнес-плану, предусматривающему производство товаров (выполнение работ, оказание услуг) с использованием оборудования и (или) технологий, которые по своим характеристикам уступают применяемым в мировой практике в ходе производства соответствующих товаров (выполнения работ, оказания услуг), баллы не присваиваются.</w:t>
      </w:r>
    </w:p>
    <w:p w:rsidR="0042097F" w:rsidRDefault="0042097F">
      <w:pPr>
        <w:pStyle w:val="ConsPlusNormal"/>
        <w:spacing w:before="220"/>
        <w:ind w:firstLine="540"/>
        <w:jc w:val="both"/>
      </w:pPr>
      <w:r>
        <w:t xml:space="preserve">2. </w:t>
      </w:r>
      <w:hyperlink w:anchor="P37" w:history="1">
        <w:r>
          <w:rPr>
            <w:color w:val="0000FF"/>
          </w:rPr>
          <w:t>Заявка</w:t>
        </w:r>
      </w:hyperlink>
      <w:r>
        <w:t xml:space="preserve"> на заключение соглашения об осуществлении деятельности на территории опережающего социально-экономического развития, созданной на территории Российской Федерации, за исключением территории Дальневосточного федерального округа, и бизнес-план признаются управляющей компанией соответствующими критериям оценки заявки на заключение соглашения об осуществлении деятельности на территории опережающего социально-экономического развития, созданной на территории Российской Федерации, за исключением территории Дальневосточного федерального округа, и бизнес-плана, если сумма баллов, присвоенных им по результатам проведенной оценки, составила 12 и более баллов.</w:t>
      </w: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jc w:val="both"/>
      </w:pPr>
    </w:p>
    <w:p w:rsidR="0042097F" w:rsidRDefault="004209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54DA" w:rsidRDefault="00B254DA">
      <w:bookmarkStart w:id="14" w:name="_GoBack"/>
      <w:bookmarkEnd w:id="14"/>
    </w:p>
    <w:sectPr w:rsidR="00B254DA" w:rsidSect="001B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7F"/>
    <w:rsid w:val="0042097F"/>
    <w:rsid w:val="00B2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2DF31-7A15-4666-805E-0F31F5AD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9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09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09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09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C6AF86F5F3785C4C7D59042E8627F7FBDE23701525811BF8BAF3DE5E4EDA7E089CCEFC81E98146091A8354993DuF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C6AF86F5F3785C4C7D59042E8627F7FBDE26771724811BF8BAF3DE5E4EDA7E089CCEFC81E98146091A8354993DuFE" TargetMode="External"/><Relationship Id="rId5" Type="http://schemas.openxmlformats.org/officeDocument/2006/relationships/hyperlink" Target="consultantplus://offline/ref=D9C6AF86F5F3785C4C7D59042E8627F7FBDE26771724811BF8BAF3DE5E4EDA7E089CCEFC81E98146091A8354993DuF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4066</Words>
  <Characters>23180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Стругова</dc:creator>
  <cp:keywords/>
  <dc:description/>
  <cp:lastModifiedBy>Ирина Николаевна Стругова</cp:lastModifiedBy>
  <cp:revision>1</cp:revision>
  <dcterms:created xsi:type="dcterms:W3CDTF">2021-06-24T04:46:00Z</dcterms:created>
  <dcterms:modified xsi:type="dcterms:W3CDTF">2021-06-24T04:47:00Z</dcterms:modified>
</cp:coreProperties>
</file>