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29" w:rsidRDefault="00A3672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6729" w:rsidRDefault="00A36729">
      <w:pPr>
        <w:pStyle w:val="ConsPlusNormal"/>
        <w:jc w:val="both"/>
        <w:outlineLvl w:val="0"/>
      </w:pPr>
    </w:p>
    <w:p w:rsidR="00A36729" w:rsidRDefault="00A36729">
      <w:pPr>
        <w:pStyle w:val="ConsPlusNormal"/>
        <w:outlineLvl w:val="0"/>
      </w:pPr>
      <w:r>
        <w:t>Зарегистрировано в Минюсте России 20 марта 2017 г. N 46038</w:t>
      </w:r>
    </w:p>
    <w:p w:rsidR="00A36729" w:rsidRDefault="00A367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36729" w:rsidRDefault="00A36729">
      <w:pPr>
        <w:pStyle w:val="ConsPlusTitle"/>
        <w:jc w:val="center"/>
      </w:pPr>
    </w:p>
    <w:p w:rsidR="00A36729" w:rsidRDefault="00A36729">
      <w:pPr>
        <w:pStyle w:val="ConsPlusTitle"/>
        <w:jc w:val="center"/>
      </w:pPr>
      <w:r>
        <w:t>ПРИКАЗ</w:t>
      </w:r>
    </w:p>
    <w:p w:rsidR="00A36729" w:rsidRDefault="00A36729">
      <w:pPr>
        <w:pStyle w:val="ConsPlusTitle"/>
        <w:jc w:val="center"/>
      </w:pPr>
      <w:r>
        <w:t>от 19 декабря 2016 г. N 814</w:t>
      </w:r>
    </w:p>
    <w:p w:rsidR="00A36729" w:rsidRDefault="00A36729">
      <w:pPr>
        <w:pStyle w:val="ConsPlusTitle"/>
        <w:jc w:val="center"/>
      </w:pPr>
    </w:p>
    <w:p w:rsidR="00A36729" w:rsidRDefault="00A36729">
      <w:pPr>
        <w:pStyle w:val="ConsPlusTitle"/>
        <w:jc w:val="center"/>
      </w:pPr>
      <w:r>
        <w:t>ОБ УТВЕРЖДЕНИИ ПОРЯДКА</w:t>
      </w:r>
    </w:p>
    <w:p w:rsidR="00A36729" w:rsidRDefault="00A36729">
      <w:pPr>
        <w:pStyle w:val="ConsPlusTitle"/>
        <w:jc w:val="center"/>
      </w:pPr>
      <w:r>
        <w:t>ОБЖАЛОВАНИЯ РЕШЕНИЯ УПРАВЛЯЮЩЕЙ КОМПАНИИ ТЕРРИТОРИИ</w:t>
      </w:r>
    </w:p>
    <w:p w:rsidR="00A36729" w:rsidRDefault="00A36729">
      <w:pPr>
        <w:pStyle w:val="ConsPlusTitle"/>
        <w:jc w:val="center"/>
      </w:pPr>
      <w:r>
        <w:t>ОПЕРЕЖАЮЩЕГО СОЦИАЛЬНО-ЭКОНОМИЧЕСКОГО РАЗВИТИЯ, СОЗДАННОЙ</w:t>
      </w:r>
    </w:p>
    <w:p w:rsidR="00A36729" w:rsidRDefault="00A36729">
      <w:pPr>
        <w:pStyle w:val="ConsPlusTitle"/>
        <w:jc w:val="center"/>
      </w:pPr>
      <w:r>
        <w:t>НА ТЕРРИТОРИИ РОССИЙСКОЙ ФЕДЕРАЦИИ, ЗА ИСКЛЮЧЕНИЕМ</w:t>
      </w:r>
    </w:p>
    <w:p w:rsidR="00A36729" w:rsidRDefault="00A36729">
      <w:pPr>
        <w:pStyle w:val="ConsPlusTitle"/>
        <w:jc w:val="center"/>
      </w:pPr>
      <w:r>
        <w:t>ТЕРРИТОРИИ ДАЛЬНЕВОСТОЧНОГО ФЕДЕРАЛЬНОГО ОКРУГА, ОБ ОТКАЗЕ</w:t>
      </w:r>
    </w:p>
    <w:p w:rsidR="00A36729" w:rsidRDefault="00A36729">
      <w:pPr>
        <w:pStyle w:val="ConsPlusTitle"/>
        <w:jc w:val="center"/>
      </w:pPr>
      <w:r>
        <w:t>В ЗАКЛЮЧЕНИИ СОГЛАШЕНИЯ ОБ ОСУЩЕСТВЛЕНИИ ДЕЯТЕЛЬНОСТИ</w:t>
      </w: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N 27, ст. 4183) и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9, ст. 960; N 19, ст. 2324; N 21, ст. 2602; N 41, ст. 5240; N 45, ст. 5860; N 52, ст. 7104; 2011, N 12, ст. 1640; N 17, ст. 2411; N 36, ст. 5149; N 43, ст. 6079; 2012, N 13, ст. 1531; N 27, ст. 3766; N 52, ст. 7491; N 53, ст. 7943; 2013, N 5, ст. 391; N 14, ст. 1705; N 35, ст. 4514; 2014, N 21, ст. 2712; N 40, ст. 5426; N 44, ст. 6072; 2015, N 41, ст. 5671; N 46, ст. 6377, 6388; 2016, N 17, ст. 2410; N 31, ст. 5013; 2017, N 1, ст. 175; N 5, ст. 800), приказываю: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обжалования решения управляющей компании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об отказе в заключении соглашения об осуществлении деятельности.</w:t>
      </w: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jc w:val="right"/>
      </w:pPr>
      <w:r>
        <w:t>Министр</w:t>
      </w:r>
    </w:p>
    <w:p w:rsidR="00A36729" w:rsidRDefault="00A36729">
      <w:pPr>
        <w:pStyle w:val="ConsPlusNormal"/>
        <w:jc w:val="right"/>
      </w:pPr>
      <w:r>
        <w:t>М.С.ОРЕШКИН</w:t>
      </w: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jc w:val="right"/>
        <w:outlineLvl w:val="0"/>
      </w:pPr>
      <w:r>
        <w:t>Приложение</w:t>
      </w:r>
    </w:p>
    <w:p w:rsidR="00A36729" w:rsidRDefault="00A36729">
      <w:pPr>
        <w:pStyle w:val="ConsPlusNormal"/>
        <w:jc w:val="right"/>
      </w:pPr>
      <w:r>
        <w:t>к приказу Минэкономразвития России</w:t>
      </w:r>
    </w:p>
    <w:p w:rsidR="00A36729" w:rsidRDefault="00A36729">
      <w:pPr>
        <w:pStyle w:val="ConsPlusNormal"/>
        <w:jc w:val="right"/>
      </w:pPr>
      <w:r>
        <w:t>от 19.12.2016 N 814</w:t>
      </w: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Title"/>
        <w:jc w:val="center"/>
      </w:pPr>
      <w:bookmarkStart w:id="0" w:name="P30"/>
      <w:bookmarkEnd w:id="0"/>
      <w:r>
        <w:t>ПОРЯДОК</w:t>
      </w:r>
    </w:p>
    <w:p w:rsidR="00A36729" w:rsidRDefault="00A36729">
      <w:pPr>
        <w:pStyle w:val="ConsPlusTitle"/>
        <w:jc w:val="center"/>
      </w:pPr>
      <w:r>
        <w:t>ОБЖАЛОВАНИЯ РЕШЕНИЯ УПРАВЛЯЮЩЕЙ КОМПАНИИ ТЕРРИТОРИИ</w:t>
      </w:r>
    </w:p>
    <w:p w:rsidR="00A36729" w:rsidRDefault="00A36729">
      <w:pPr>
        <w:pStyle w:val="ConsPlusTitle"/>
        <w:jc w:val="center"/>
      </w:pPr>
      <w:r>
        <w:t>ОПЕРЕЖАЮЩЕГО СОЦИАЛЬНО-ЭКОНОМИЧЕСКОГО РАЗВИТИЯ, СОЗДАННОЙ</w:t>
      </w:r>
    </w:p>
    <w:p w:rsidR="00A36729" w:rsidRDefault="00A36729">
      <w:pPr>
        <w:pStyle w:val="ConsPlusTitle"/>
        <w:jc w:val="center"/>
      </w:pPr>
      <w:r>
        <w:t>НА ТЕРРИТОРИИ РОССИЙСКОЙ ФЕДЕРАЦИИ, ЗА ИСКЛЮЧЕНИЕМ</w:t>
      </w:r>
    </w:p>
    <w:p w:rsidR="00A36729" w:rsidRDefault="00A36729">
      <w:pPr>
        <w:pStyle w:val="ConsPlusTitle"/>
        <w:jc w:val="center"/>
      </w:pPr>
      <w:r>
        <w:t>ТЕРРИТОРИИ ДАЛЬНЕВОСТОЧНОГО ФЕДЕРАЛЬНОГО ОКРУГА, ОБ ОТКАЗЕ</w:t>
      </w:r>
    </w:p>
    <w:p w:rsidR="00A36729" w:rsidRDefault="00A36729">
      <w:pPr>
        <w:pStyle w:val="ConsPlusTitle"/>
        <w:jc w:val="center"/>
      </w:pPr>
      <w:r>
        <w:t>В ЗАКЛЮЧЕНИИ СОГЛАШЕНИЯ ОБ ОСУЩЕСТВЛЕНИИ ДЕЯТЕЛЬНОСТИ</w:t>
      </w: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ind w:firstLine="540"/>
        <w:jc w:val="both"/>
      </w:pPr>
      <w:r>
        <w:t xml:space="preserve">1. Настоящий Порядок устанавливает правила обжалования решения управляющей компании </w:t>
      </w:r>
      <w:r>
        <w:lastRenderedPageBreak/>
        <w:t>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(далее соответственно - Управляющая компания, территория опережающего развития), об отказе в заключении соглашения об осуществлении деятельности.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2. Министерство экономического развития Российской Федерации рассматривает жалобы, представленные индивидуальными предпринимателями и (или) юридическими лицами, подавшими заявку в Управляющую компанию в целях получения статуса резидента территории опережающего развития (далее соответственно - Министерство, заявитель).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3. Заявитель может подать жалобу лично, а также направить жалобу заказным почтовым отправлением с уведомлением о вручении или в форме электронного документа, подписанного электронной подписью, через информационно-телекоммуникационные сети общего доступа, включая информационно-телекоммуникационную сеть "Интернет".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 xml:space="preserve">4. В случае подачи жалобы при личном приеме заявитель должен представить документ, удостоверяющий личность,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2012, N 31, ст. 4470; 2013, N 19, ст. 2307; N 27, ст. 3474; 2014, N 48, ст. 6638; 2015, N 45, ст. 6206).</w:t>
      </w:r>
    </w:p>
    <w:p w:rsidR="00A36729" w:rsidRDefault="00A36729">
      <w:pPr>
        <w:pStyle w:val="ConsPlusNormal"/>
        <w:spacing w:before="220"/>
        <w:ind w:firstLine="540"/>
        <w:jc w:val="both"/>
      </w:pPr>
      <w:bookmarkStart w:id="1" w:name="P41"/>
      <w:bookmarkEnd w:id="1"/>
      <w:r>
        <w:t>5. Жалоба на решение Управляющей компании об отказе в заключении соглашения об осуществлении деятельности (далее - жалоба) может быть подана заявителем в течение тридцати дней с даты получения им указанного решения.</w:t>
      </w:r>
    </w:p>
    <w:p w:rsidR="00A36729" w:rsidRDefault="00A36729">
      <w:pPr>
        <w:pStyle w:val="ConsPlusNormal"/>
        <w:spacing w:before="220"/>
        <w:ind w:firstLine="540"/>
        <w:jc w:val="both"/>
      </w:pPr>
      <w:bookmarkStart w:id="2" w:name="P42"/>
      <w:bookmarkEnd w:id="2"/>
      <w:r>
        <w:t>6. Жалоба должна содержать: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1) сведения о заявителе (фамилия, имя, отчество (при наличии), место жительства заявителя, зарегистрированного в качестве индивидуального предпринимателя, наименование, место нахождения заявителя - юридического лица, номер контактного телефона, адрес электронной почты (при наличии) и почтовый адрес, по которым должен быть направлен ответ заявителю);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2) наименование Управляющей компании, решение которой обжалуется;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3) сведения о дате подачи заявки на заключение соглашения об осуществлении деятельности и прилагаемых к ней документов, направленных в Управляющую компанию;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обжалуемым решением Управляющей компании.</w:t>
      </w:r>
    </w:p>
    <w:p w:rsidR="00A36729" w:rsidRDefault="00A36729">
      <w:pPr>
        <w:pStyle w:val="ConsPlusNormal"/>
        <w:spacing w:before="220"/>
        <w:ind w:firstLine="540"/>
        <w:jc w:val="both"/>
      </w:pPr>
      <w:bookmarkStart w:id="3" w:name="P47"/>
      <w:bookmarkEnd w:id="3"/>
      <w:r>
        <w:t>7. К жалобе прикладываются: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1) документы, подтверждающие полномочия лица, подписавшего жалобу;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2) обжалуемое решение Управляющей компании;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3) копии документов, подтверждающих доводы заявителя (при наличии).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 xml:space="preserve">8. В случае пропуска срока подачи жалобы, предусмотренного </w:t>
      </w:r>
      <w:hyperlink w:anchor="P41" w:history="1">
        <w:r>
          <w:rPr>
            <w:color w:val="0000FF"/>
          </w:rPr>
          <w:t>пунктом 5</w:t>
        </w:r>
      </w:hyperlink>
      <w:r>
        <w:t xml:space="preserve"> настоящего Порядка, по уважительной причине этот срок подлежит восстановлению уполномоченным должностным лицом Министерства на основании письменного ходатайства заявителя при предъявлении документов, подтверждающих уважительность причин пропуска срока.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9. Жалоба и (или) ходатайство заявителя о восстановлении пропущенного срока, поступившие в Министерство, подлежат регистрации в срок не позднее рабочего дня, следующего за днем поступления.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lastRenderedPageBreak/>
        <w:t>10. Срок рассмотрения ходатайства о восстановлении пропущенного срока составляет не более десяти дней со дня его регистрации.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11. Срок рассмотрения жалобы составляет не более тридцати дней со дня ее регистрации.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12. Основаниями для оставления жалобы без рассмотрения и возвращения ее заявителю являются: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 xml:space="preserve">1) несоблюдение требований, предусмотренных </w:t>
      </w:r>
      <w:hyperlink w:anchor="P42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7" w:history="1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 xml:space="preserve">2) пропуск срока обращения с жалобой в Министерство, предусмотренного </w:t>
      </w:r>
      <w:hyperlink w:anchor="P41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13. В случае наличия оснований для оставления жалобы без рассмотрения, уполномоченное должностное лицо Министерства возвращает жалобу с прилагаемыми документами с указанием причин возврата.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Возвращение жалобы не препятствует повторному обращению заявителя в Министерство в соответствии с настоящим Порядком.</w:t>
      </w:r>
    </w:p>
    <w:p w:rsidR="00A36729" w:rsidRDefault="00A36729">
      <w:pPr>
        <w:pStyle w:val="ConsPlusNormal"/>
        <w:spacing w:before="220"/>
        <w:ind w:firstLine="540"/>
        <w:jc w:val="both"/>
      </w:pPr>
      <w:bookmarkStart w:id="4" w:name="P60"/>
      <w:bookmarkEnd w:id="4"/>
      <w:r>
        <w:t>14. По результатам рассмотрения жалобы уполномоченное должностное лицо Министерства принимает мотивированное решение: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1) об удовлетворении жалобы и отмене решения Управляющей компании;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2) об отказе в удовлетворении жалобы.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15. В удовлетворении жалобы отказывается в следующих случаях: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1) признания обжалуемого решения Управляющей компании законным и обоснованным;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2) наличие вступившего в законную силу решения суда или арбитражного суда по жалобе о том же предмете и по тем же основаниям;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>3) наличие решения уполномоченного должностного лица Министерства по жалобе, принятого ранее в отношении того же заявителя и по тому же предмету.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 xml:space="preserve">16. Решение, указанное в </w:t>
      </w:r>
      <w:hyperlink w:anchor="P60" w:history="1">
        <w:r>
          <w:rPr>
            <w:color w:val="0000FF"/>
          </w:rPr>
          <w:t>пункте 14</w:t>
        </w:r>
      </w:hyperlink>
      <w:r>
        <w:t xml:space="preserve"> настоящего Порядка, оформляется в письменном виде с использованием официальных бланков и направляется заявителю не позднее рабочего дня, следующего за днем его принятия, по почтовому и электронному адресам, указанным в жалобе, а также в Управляющую компанию, чье решение оспаривалось.</w:t>
      </w:r>
    </w:p>
    <w:p w:rsidR="00A36729" w:rsidRDefault="00A36729">
      <w:pPr>
        <w:pStyle w:val="ConsPlusNormal"/>
        <w:spacing w:before="220"/>
        <w:ind w:firstLine="540"/>
        <w:jc w:val="both"/>
      </w:pPr>
      <w:r>
        <w:t xml:space="preserve">17. В случае принятия решения об удовлетворении жалобы и отмене решения Управляющей компании, в течении пяти дней Управляющая компания вносит соответствующую запись в реестр резидентов территорий опережающего развития и выдает заявителю </w:t>
      </w:r>
      <w:hyperlink r:id="rId8" w:history="1">
        <w:r>
          <w:rPr>
            <w:color w:val="0000FF"/>
          </w:rPr>
          <w:t>свидетельство</w:t>
        </w:r>
      </w:hyperlink>
      <w:r>
        <w:t>, удостоверяющее регистрацию юридического лица или индивидуального предпринимателя в качестве резидента территории опережающего социально-экономического развития, созданной на территории Российской Федерации, за исключением территорий Дальневосточного федерального округа.</w:t>
      </w: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jc w:val="both"/>
      </w:pPr>
    </w:p>
    <w:p w:rsidR="00A36729" w:rsidRDefault="00A367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343" w:rsidRDefault="00E71343">
      <w:bookmarkStart w:id="5" w:name="_GoBack"/>
      <w:bookmarkEnd w:id="5"/>
    </w:p>
    <w:sectPr w:rsidR="00E71343" w:rsidSect="00A6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29"/>
    <w:rsid w:val="00A36729"/>
    <w:rsid w:val="00E7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D449-908C-44D9-B7D9-6276998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7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65E1DA5D6829613F171658D5556282829A4901E3B62FF8E60D2FACBD7CC9BD4B373AB33B527D5E268D754185C1143522E5080D508D08Bp7z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165E1DA5D6829613F171658D5556282929A2901A3262FF8E60D2FACBD7CC9BC6B32BA731B139D4E47D81055Ep0z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165E1DA5D6829613F171658D5556282920A29B1B3162FF8E60D2FACBD7CC9BD4B373A937BC2C80B327D6085E0D0241502E5286C9p0zBE" TargetMode="External"/><Relationship Id="rId5" Type="http://schemas.openxmlformats.org/officeDocument/2006/relationships/hyperlink" Target="consultantplus://offline/ref=9E165E1DA5D6829613F171658D555628292EAE9E1B3262FF8E60D2FACBD7CC9BD4B373AB33B526D0E768D754185C1143522E5080D508D08Bp7z6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Стругова</dc:creator>
  <cp:keywords/>
  <dc:description/>
  <cp:lastModifiedBy>Ирина Николаевна Стругова</cp:lastModifiedBy>
  <cp:revision>1</cp:revision>
  <dcterms:created xsi:type="dcterms:W3CDTF">2021-06-24T04:51:00Z</dcterms:created>
  <dcterms:modified xsi:type="dcterms:W3CDTF">2021-06-24T04:51:00Z</dcterms:modified>
</cp:coreProperties>
</file>